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94AE4" w14:textId="4C2B2E24" w:rsidR="00672DF5" w:rsidRDefault="00A601C1">
      <w:pPr>
        <w:pStyle w:val="2"/>
        <w:jc w:val="center"/>
      </w:pPr>
      <w:r>
        <w:rPr>
          <w:rFonts w:hint="eastAsia"/>
        </w:rPr>
        <w:t>计算机与人工智能学院</w:t>
      </w:r>
      <w:r>
        <w:rPr>
          <w:rFonts w:hint="eastAsia"/>
        </w:rPr>
        <w:t>2023</w:t>
      </w:r>
      <w:r>
        <w:rPr>
          <w:rFonts w:hint="eastAsia"/>
        </w:rPr>
        <w:t>级智能系统技术微专业</w:t>
      </w:r>
      <w:r w:rsidR="002141E5">
        <w:rPr>
          <w:rFonts w:hint="eastAsia"/>
        </w:rPr>
        <w:t>简介</w:t>
      </w:r>
      <w:bookmarkStart w:id="0" w:name="_GoBack"/>
      <w:bookmarkEnd w:id="0"/>
    </w:p>
    <w:p w14:paraId="4C6B096F" w14:textId="2105CF16" w:rsidR="00672DF5" w:rsidRDefault="003E52D4">
      <w:pPr>
        <w:numPr>
          <w:ilvl w:val="0"/>
          <w:numId w:val="1"/>
        </w:numPr>
        <w:rPr>
          <w:rStyle w:val="a3"/>
          <w:rFonts w:ascii="微软雅黑" w:eastAsia="微软雅黑" w:hAnsi="微软雅黑" w:cs="微软雅黑"/>
          <w:bCs/>
          <w:color w:val="333333"/>
          <w:sz w:val="27"/>
          <w:szCs w:val="27"/>
          <w:shd w:val="clear" w:color="auto" w:fill="FFFFFF"/>
        </w:rPr>
      </w:pPr>
      <w:r>
        <w:rPr>
          <w:rStyle w:val="a3"/>
          <w:rFonts w:ascii="微软雅黑" w:eastAsia="微软雅黑" w:hAnsi="微软雅黑" w:cs="微软雅黑" w:hint="eastAsia"/>
          <w:bCs/>
          <w:color w:val="333333"/>
          <w:sz w:val="27"/>
          <w:szCs w:val="27"/>
          <w:shd w:val="clear" w:color="auto" w:fill="FFFFFF"/>
        </w:rPr>
        <w:t>微专业介绍</w:t>
      </w:r>
    </w:p>
    <w:p w14:paraId="76E6395C" w14:textId="2A87B767" w:rsidR="00A104D7" w:rsidRPr="000503B4" w:rsidRDefault="005137BD" w:rsidP="006A125A">
      <w:pPr>
        <w:spacing w:line="400" w:lineRule="exact"/>
        <w:ind w:firstLineChars="200" w:firstLine="480"/>
        <w:rPr>
          <w:rFonts w:ascii="Arial" w:eastAsia="宋体" w:hAnsi="Arial" w:cs="Arial"/>
          <w:bCs/>
          <w:color w:val="000000" w:themeColor="text1"/>
          <w:sz w:val="24"/>
        </w:rPr>
      </w:pPr>
      <w:r w:rsidRPr="005137BD">
        <w:rPr>
          <w:rFonts w:ascii="Arial" w:eastAsia="宋体" w:hAnsi="Arial" w:cs="Arial" w:hint="eastAsia"/>
          <w:bCs/>
          <w:color w:val="000000" w:themeColor="text1"/>
          <w:sz w:val="24"/>
        </w:rPr>
        <w:t>智能系统技术微专业是我校面向国家自主可控软硬件研发的战略需求，以学校、合作企业和国外知名大学合作为基础，依托华为等龙头企业国产软硬件系统和人工智能开源平台，创建自主先进计算的新工科人才培养新生态，推动人工智能人才培养、学科交叉和生态建设，面向建材建工、交通、汽车等行业，以家国情怀及科学素养为先导，开展智能新系统应用和人工智能技术创新，实现交叉学科范式变革，赋能场景应用。本微专业由计算机与人工智能学院进行具体实施和管理，注重知识、能力、素质协调发展，校企共同制定培养方案，创建自主先进计算的新工科人才培养新生态，以家国情怀及科学素养为先导，培养具备更强适应能力、实践与创新能力，自主先进计算的国际竞争力人工智能</w:t>
      </w:r>
      <w:r w:rsidRPr="005137BD">
        <w:rPr>
          <w:rFonts w:ascii="Arial" w:eastAsia="宋体" w:hAnsi="Arial" w:cs="Arial" w:hint="eastAsia"/>
          <w:bCs/>
          <w:color w:val="000000" w:themeColor="text1"/>
          <w:sz w:val="24"/>
        </w:rPr>
        <w:t>+X</w:t>
      </w:r>
      <w:r w:rsidRPr="005137BD">
        <w:rPr>
          <w:rFonts w:ascii="Arial" w:eastAsia="宋体" w:hAnsi="Arial" w:cs="Arial" w:hint="eastAsia"/>
          <w:bCs/>
          <w:color w:val="000000" w:themeColor="text1"/>
          <w:sz w:val="24"/>
        </w:rPr>
        <w:t>的拔尖人才。</w:t>
      </w:r>
    </w:p>
    <w:p w14:paraId="4155C3DC" w14:textId="77777777" w:rsidR="00672DF5" w:rsidRDefault="003E52D4">
      <w:pPr>
        <w:numPr>
          <w:ilvl w:val="0"/>
          <w:numId w:val="1"/>
        </w:numPr>
        <w:rPr>
          <w:rStyle w:val="a3"/>
          <w:rFonts w:ascii="微软雅黑" w:eastAsia="微软雅黑" w:hAnsi="微软雅黑" w:cs="微软雅黑"/>
          <w:bCs/>
          <w:color w:val="333333"/>
          <w:sz w:val="27"/>
          <w:szCs w:val="27"/>
          <w:shd w:val="clear" w:color="auto" w:fill="FFFFFF"/>
        </w:rPr>
      </w:pPr>
      <w:r>
        <w:rPr>
          <w:rFonts w:ascii="微软雅黑" w:eastAsia="微软雅黑" w:hAnsi="微软雅黑" w:cs="微软雅黑"/>
          <w:b/>
          <w:bCs/>
          <w:color w:val="333333"/>
          <w:sz w:val="27"/>
          <w:szCs w:val="27"/>
          <w:shd w:val="clear" w:color="auto" w:fill="FFFFFF"/>
        </w:rPr>
        <w:t>培养目标</w:t>
      </w:r>
    </w:p>
    <w:p w14:paraId="5B365BCD" w14:textId="4AEFDEA9" w:rsidR="002C4A79" w:rsidRPr="00BA1DE4" w:rsidRDefault="002C4A79" w:rsidP="00BA1DE4">
      <w:pPr>
        <w:spacing w:line="400" w:lineRule="exact"/>
        <w:ind w:firstLineChars="200" w:firstLine="480"/>
        <w:rPr>
          <w:rFonts w:ascii="Arial" w:eastAsia="宋体" w:hAnsi="Arial" w:cs="Arial"/>
          <w:color w:val="000000" w:themeColor="text1"/>
          <w:sz w:val="24"/>
        </w:rPr>
      </w:pPr>
      <w:r w:rsidRPr="00BA1DE4">
        <w:rPr>
          <w:rFonts w:ascii="Arial" w:eastAsia="宋体" w:hAnsi="Arial" w:cs="Arial" w:hint="eastAsia"/>
          <w:color w:val="000000" w:themeColor="text1"/>
          <w:sz w:val="24"/>
        </w:rPr>
        <w:t>智能系统技术微专业面向经济社会发展对跨学科专业人才的需求，依托国产软硬件系统和人工智能开源平台，与华为等龙头企业合作教学，开展智能系统应用和人工智能技术创新，丰富基于自主先进计算系统的计算产业人才生态，服务建材建工、汽车、交通三大行业数字化、智能化转型升级，培养能够真正引领科技前沿、引领行业创新、引领区域发展的“三领人才”。学生毕业后可在人工智学科领域继续深造，为人工智能科学家做准备，或在相关行业和领域从事人工智能的研制、设计、开发、维护、管理等工作。本微专业毕业生经过工作实践或继续深造，应达到以下目标：</w:t>
      </w:r>
    </w:p>
    <w:p w14:paraId="4F6CB05F" w14:textId="6F3DE4D7" w:rsidR="002C4A79" w:rsidRPr="00BA1DE4" w:rsidRDefault="002C4A79" w:rsidP="00BA1DE4">
      <w:pPr>
        <w:spacing w:line="400" w:lineRule="exact"/>
        <w:ind w:firstLineChars="200" w:firstLine="480"/>
        <w:rPr>
          <w:rFonts w:ascii="Arial" w:eastAsia="宋体" w:hAnsi="Arial" w:cs="Arial"/>
          <w:color w:val="000000" w:themeColor="text1"/>
          <w:sz w:val="24"/>
        </w:rPr>
      </w:pPr>
      <w:r w:rsidRPr="00BA1DE4">
        <w:rPr>
          <w:rFonts w:ascii="Arial" w:eastAsia="宋体" w:hAnsi="Arial" w:cs="Arial" w:hint="eastAsia"/>
          <w:color w:val="000000" w:themeColor="text1"/>
          <w:sz w:val="24"/>
        </w:rPr>
        <w:t>（</w:t>
      </w:r>
      <w:r w:rsidRPr="00BA1DE4">
        <w:rPr>
          <w:rFonts w:ascii="Arial" w:eastAsia="宋体" w:hAnsi="Arial" w:cs="Arial" w:hint="eastAsia"/>
          <w:color w:val="000000" w:themeColor="text1"/>
          <w:sz w:val="24"/>
        </w:rPr>
        <w:t>1</w:t>
      </w:r>
      <w:r w:rsidRPr="00BA1DE4">
        <w:rPr>
          <w:rFonts w:ascii="Arial" w:eastAsia="宋体" w:hAnsi="Arial" w:cs="Arial" w:hint="eastAsia"/>
          <w:color w:val="000000" w:themeColor="text1"/>
          <w:sz w:val="24"/>
        </w:rPr>
        <w:t>）具备扎实的数学、自然科学、人工智能、计算机软件与信息技术、与工作岗位相关的法律和工程管理等方面的知识、良好的科学素养以及较强的工程实践能力；</w:t>
      </w:r>
    </w:p>
    <w:p w14:paraId="17B711BE" w14:textId="3480F814" w:rsidR="002C4A79" w:rsidRPr="00BA1DE4" w:rsidRDefault="002C4A79" w:rsidP="00BA1DE4">
      <w:pPr>
        <w:spacing w:line="400" w:lineRule="exact"/>
        <w:ind w:firstLineChars="200" w:firstLine="480"/>
        <w:rPr>
          <w:rFonts w:ascii="Arial" w:eastAsia="宋体" w:hAnsi="Arial" w:cs="Arial"/>
          <w:color w:val="000000" w:themeColor="text1"/>
          <w:sz w:val="24"/>
        </w:rPr>
      </w:pPr>
      <w:r w:rsidRPr="00BA1DE4">
        <w:rPr>
          <w:rFonts w:ascii="Arial" w:eastAsia="宋体" w:hAnsi="Arial" w:cs="Arial" w:hint="eastAsia"/>
          <w:color w:val="000000" w:themeColor="text1"/>
          <w:sz w:val="24"/>
        </w:rPr>
        <w:t>（</w:t>
      </w:r>
      <w:r w:rsidRPr="00BA1DE4">
        <w:rPr>
          <w:rFonts w:ascii="Arial" w:eastAsia="宋体" w:hAnsi="Arial" w:cs="Arial" w:hint="eastAsia"/>
          <w:color w:val="000000" w:themeColor="text1"/>
          <w:sz w:val="24"/>
        </w:rPr>
        <w:t>2</w:t>
      </w:r>
      <w:r w:rsidRPr="00BA1DE4">
        <w:rPr>
          <w:rFonts w:ascii="Arial" w:eastAsia="宋体" w:hAnsi="Arial" w:cs="Arial" w:hint="eastAsia"/>
          <w:color w:val="000000" w:themeColor="text1"/>
          <w:sz w:val="24"/>
        </w:rPr>
        <w:t>）能够理解和分析与工作岗位相关的复杂工程问题，并能在人工智能科学与技术领域的复杂工程设计、技术开发、科学研究、项目组织和管理等方面熟练应用与本专业相关的科学、技术及工程基础知识，经过五年的工作实践或继续深造成为企事业单位核心骨干；</w:t>
      </w:r>
    </w:p>
    <w:p w14:paraId="653068B5" w14:textId="52B9E75D" w:rsidR="002C4A79" w:rsidRPr="00BA1DE4" w:rsidRDefault="002C4A79" w:rsidP="00BA1DE4">
      <w:pPr>
        <w:spacing w:line="400" w:lineRule="exact"/>
        <w:ind w:firstLineChars="200" w:firstLine="480"/>
        <w:rPr>
          <w:rFonts w:ascii="Arial" w:eastAsia="宋体" w:hAnsi="Arial" w:cs="Arial"/>
          <w:color w:val="000000" w:themeColor="text1"/>
          <w:sz w:val="24"/>
        </w:rPr>
      </w:pPr>
      <w:r w:rsidRPr="00BA1DE4">
        <w:rPr>
          <w:rFonts w:ascii="Arial" w:eastAsia="宋体" w:hAnsi="Arial" w:cs="Arial" w:hint="eastAsia"/>
          <w:color w:val="000000" w:themeColor="text1"/>
          <w:sz w:val="24"/>
        </w:rPr>
        <w:t>（</w:t>
      </w:r>
      <w:r w:rsidRPr="00BA1DE4">
        <w:rPr>
          <w:rFonts w:ascii="Arial" w:eastAsia="宋体" w:hAnsi="Arial" w:cs="Arial" w:hint="eastAsia"/>
          <w:color w:val="000000" w:themeColor="text1"/>
          <w:sz w:val="24"/>
        </w:rPr>
        <w:t>3</w:t>
      </w:r>
      <w:r w:rsidRPr="00BA1DE4">
        <w:rPr>
          <w:rFonts w:ascii="Arial" w:eastAsia="宋体" w:hAnsi="Arial" w:cs="Arial" w:hint="eastAsia"/>
          <w:color w:val="000000" w:themeColor="text1"/>
          <w:sz w:val="24"/>
        </w:rPr>
        <w:t>）具备在职业工作和社会环境中自主学习能力和终身学习意识，紧跟人工智能科学与技术领域的发展趋势，勇于创新，能够利用最新的技术手段和工具解决复杂工程问题中所遇到的技术难题，保持职业竞争力；</w:t>
      </w:r>
    </w:p>
    <w:p w14:paraId="0D2DDAEC" w14:textId="40EDBB4B" w:rsidR="002C4A79" w:rsidRPr="00BA1DE4" w:rsidRDefault="002C4A79" w:rsidP="00BA1DE4">
      <w:pPr>
        <w:spacing w:line="400" w:lineRule="exact"/>
        <w:ind w:firstLineChars="200" w:firstLine="480"/>
        <w:rPr>
          <w:rFonts w:ascii="Arial" w:eastAsia="宋体" w:hAnsi="Arial" w:cs="Arial"/>
          <w:color w:val="000000" w:themeColor="text1"/>
          <w:sz w:val="24"/>
        </w:rPr>
      </w:pPr>
      <w:r w:rsidRPr="00BA1DE4">
        <w:rPr>
          <w:rFonts w:ascii="Arial" w:eastAsia="宋体" w:hAnsi="Arial" w:cs="Arial" w:hint="eastAsia"/>
          <w:color w:val="000000" w:themeColor="text1"/>
          <w:sz w:val="24"/>
        </w:rPr>
        <w:t>（</w:t>
      </w:r>
      <w:r w:rsidRPr="00BA1DE4">
        <w:rPr>
          <w:rFonts w:ascii="Arial" w:eastAsia="宋体" w:hAnsi="Arial" w:cs="Arial" w:hint="eastAsia"/>
          <w:color w:val="000000" w:themeColor="text1"/>
          <w:sz w:val="24"/>
        </w:rPr>
        <w:t>4</w:t>
      </w:r>
      <w:r w:rsidRPr="00BA1DE4">
        <w:rPr>
          <w:rFonts w:ascii="Arial" w:eastAsia="宋体" w:hAnsi="Arial" w:cs="Arial" w:hint="eastAsia"/>
          <w:color w:val="000000" w:themeColor="text1"/>
          <w:sz w:val="24"/>
        </w:rPr>
        <w:t>）践行社会主义核心价值观，具有良好的个人修养、社会公德和职业道</w:t>
      </w:r>
      <w:r w:rsidRPr="00BA1DE4">
        <w:rPr>
          <w:rFonts w:ascii="Arial" w:eastAsia="宋体" w:hAnsi="Arial" w:cs="Arial" w:hint="eastAsia"/>
          <w:color w:val="000000" w:themeColor="text1"/>
          <w:sz w:val="24"/>
        </w:rPr>
        <w:lastRenderedPageBreak/>
        <w:t>德，具有较强的人文关怀精神与社会服务意识，能够在工作和社会上发挥积极的作用；</w:t>
      </w:r>
    </w:p>
    <w:p w14:paraId="1247B547" w14:textId="7B370449" w:rsidR="00672DF5" w:rsidRDefault="002C4A79" w:rsidP="00BA1DE4">
      <w:pPr>
        <w:spacing w:line="400" w:lineRule="exact"/>
        <w:ind w:firstLineChars="200" w:firstLine="480"/>
        <w:rPr>
          <w:rFonts w:ascii="Arial" w:eastAsia="宋体" w:hAnsi="Arial" w:cs="Arial"/>
          <w:color w:val="FF0000"/>
          <w:sz w:val="24"/>
        </w:rPr>
      </w:pPr>
      <w:r w:rsidRPr="00BA1DE4">
        <w:rPr>
          <w:rFonts w:ascii="Arial" w:eastAsia="宋体" w:hAnsi="Arial" w:cs="Arial" w:hint="eastAsia"/>
          <w:color w:val="000000" w:themeColor="text1"/>
          <w:sz w:val="24"/>
        </w:rPr>
        <w:t>（</w:t>
      </w:r>
      <w:r w:rsidRPr="00BA1DE4">
        <w:rPr>
          <w:rFonts w:ascii="Arial" w:eastAsia="宋体" w:hAnsi="Arial" w:cs="Arial" w:hint="eastAsia"/>
          <w:color w:val="000000" w:themeColor="text1"/>
          <w:sz w:val="24"/>
        </w:rPr>
        <w:t>5</w:t>
      </w:r>
      <w:r w:rsidRPr="00BA1DE4">
        <w:rPr>
          <w:rFonts w:ascii="Arial" w:eastAsia="宋体" w:hAnsi="Arial" w:cs="Arial" w:hint="eastAsia"/>
          <w:color w:val="000000" w:themeColor="text1"/>
          <w:sz w:val="24"/>
        </w:rPr>
        <w:t>）具有国际视野，能在多学科多文化合作团队里工作，并能有效交流，具有良好的组织能力、决策能力与沟通协调能力。</w:t>
      </w:r>
    </w:p>
    <w:p w14:paraId="64021CEA" w14:textId="77777777" w:rsidR="00672DF5" w:rsidRDefault="003E52D4">
      <w:pPr>
        <w:numPr>
          <w:ilvl w:val="0"/>
          <w:numId w:val="1"/>
        </w:numPr>
        <w:rPr>
          <w:rStyle w:val="a3"/>
          <w:rFonts w:ascii="微软雅黑" w:eastAsia="微软雅黑" w:hAnsi="微软雅黑" w:cs="微软雅黑"/>
          <w:bCs/>
          <w:color w:val="333333"/>
          <w:sz w:val="27"/>
          <w:szCs w:val="27"/>
          <w:shd w:val="clear" w:color="auto" w:fill="FFFFFF"/>
        </w:rPr>
      </w:pPr>
      <w:r>
        <w:rPr>
          <w:rFonts w:ascii="微软雅黑" w:eastAsia="微软雅黑" w:hAnsi="微软雅黑" w:cs="微软雅黑"/>
          <w:b/>
          <w:bCs/>
          <w:color w:val="333333"/>
          <w:sz w:val="27"/>
          <w:szCs w:val="27"/>
          <w:shd w:val="clear" w:color="auto" w:fill="FFFFFF"/>
        </w:rPr>
        <w:t>培养要求</w:t>
      </w:r>
    </w:p>
    <w:p w14:paraId="28B08900" w14:textId="3C09E27A" w:rsidR="006C5436" w:rsidRPr="008B5879" w:rsidRDefault="006C5436" w:rsidP="008B5879">
      <w:pPr>
        <w:spacing w:line="400" w:lineRule="exact"/>
        <w:ind w:firstLineChars="200" w:firstLine="480"/>
        <w:rPr>
          <w:rFonts w:ascii="Arial" w:eastAsia="宋体" w:hAnsi="Arial" w:cs="Arial"/>
          <w:color w:val="000000" w:themeColor="text1"/>
          <w:sz w:val="24"/>
        </w:rPr>
      </w:pP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1</w:t>
      </w:r>
      <w:r w:rsidRPr="008B5879">
        <w:rPr>
          <w:rFonts w:ascii="Arial" w:eastAsia="宋体" w:hAnsi="Arial" w:cs="Arial" w:hint="eastAsia"/>
          <w:color w:val="000000" w:themeColor="text1"/>
          <w:sz w:val="24"/>
        </w:rPr>
        <w:t>）工程知识：能够将数学、自然科学、工程基础和专业知识用于解决人工智能领域复杂工程问题。</w:t>
      </w:r>
    </w:p>
    <w:p w14:paraId="17849D1E" w14:textId="62423E8E" w:rsidR="006C5436" w:rsidRPr="008B5879" w:rsidRDefault="006C5436" w:rsidP="008B5879">
      <w:pPr>
        <w:spacing w:line="400" w:lineRule="exact"/>
        <w:ind w:firstLineChars="200" w:firstLine="480"/>
        <w:rPr>
          <w:rFonts w:ascii="Arial" w:eastAsia="宋体" w:hAnsi="Arial" w:cs="Arial"/>
          <w:color w:val="000000" w:themeColor="text1"/>
          <w:sz w:val="24"/>
        </w:rPr>
      </w:pP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2</w:t>
      </w:r>
      <w:r w:rsidRPr="008B5879">
        <w:rPr>
          <w:rFonts w:ascii="Arial" w:eastAsia="宋体" w:hAnsi="Arial" w:cs="Arial" w:hint="eastAsia"/>
          <w:color w:val="000000" w:themeColor="text1"/>
          <w:sz w:val="24"/>
        </w:rPr>
        <w:t>）问题分析：能够应用数学、自然科学和工程科学的基本原理，识别、表达、并通过文献研究分析人工智能领域复杂工程问题，以获得有效结论。</w:t>
      </w:r>
    </w:p>
    <w:p w14:paraId="558C52C0" w14:textId="2266BE6E" w:rsidR="006C5436" w:rsidRPr="008B5879" w:rsidRDefault="006C5436" w:rsidP="008B5879">
      <w:pPr>
        <w:spacing w:line="400" w:lineRule="exact"/>
        <w:ind w:firstLineChars="200" w:firstLine="480"/>
        <w:rPr>
          <w:rFonts w:ascii="Arial" w:eastAsia="宋体" w:hAnsi="Arial" w:cs="Arial"/>
          <w:color w:val="000000" w:themeColor="text1"/>
          <w:sz w:val="24"/>
        </w:rPr>
      </w:pP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3</w:t>
      </w:r>
      <w:r w:rsidRPr="008B5879">
        <w:rPr>
          <w:rFonts w:ascii="Arial" w:eastAsia="宋体" w:hAnsi="Arial" w:cs="Arial" w:hint="eastAsia"/>
          <w:color w:val="000000" w:themeColor="text1"/>
          <w:sz w:val="24"/>
        </w:rPr>
        <w:t>）设计</w:t>
      </w: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开发解决方案：能够开发解决方案：能够设计针对人工智能领域复杂工程问题的解决方案，设计满足特定需求的系统、单元（部件）或工艺流程，并能够在设计环节中体现创新意识，考虑社会、健康、安全、法律、文化以及环境等因素。</w:t>
      </w:r>
    </w:p>
    <w:p w14:paraId="034F7B34" w14:textId="5AA44A91" w:rsidR="006C5436" w:rsidRPr="008B5879" w:rsidRDefault="006C5436" w:rsidP="008B5879">
      <w:pPr>
        <w:spacing w:line="400" w:lineRule="exact"/>
        <w:ind w:firstLineChars="200" w:firstLine="480"/>
        <w:rPr>
          <w:rFonts w:ascii="Arial" w:eastAsia="宋体" w:hAnsi="Arial" w:cs="Arial"/>
          <w:color w:val="000000" w:themeColor="text1"/>
          <w:sz w:val="24"/>
        </w:rPr>
      </w:pP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4</w:t>
      </w:r>
      <w:r w:rsidRPr="008B5879">
        <w:rPr>
          <w:rFonts w:ascii="Arial" w:eastAsia="宋体" w:hAnsi="Arial" w:cs="Arial" w:hint="eastAsia"/>
          <w:color w:val="000000" w:themeColor="text1"/>
          <w:sz w:val="24"/>
        </w:rPr>
        <w:t>）研究：能够基于科学原理并采用科学方法对人工智能领域复杂工程问题进行研究，包括设计实验、分析与解释数据、并通过信息综合得到合理有效的结论。</w:t>
      </w:r>
    </w:p>
    <w:p w14:paraId="1B361923" w14:textId="6BCD76E3" w:rsidR="006C5436" w:rsidRPr="008B5879" w:rsidRDefault="006C5436" w:rsidP="008B5879">
      <w:pPr>
        <w:spacing w:line="400" w:lineRule="exact"/>
        <w:ind w:firstLineChars="200" w:firstLine="480"/>
        <w:rPr>
          <w:rFonts w:ascii="Arial" w:eastAsia="宋体" w:hAnsi="Arial" w:cs="Arial"/>
          <w:color w:val="000000" w:themeColor="text1"/>
          <w:sz w:val="24"/>
        </w:rPr>
      </w:pP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5</w:t>
      </w:r>
      <w:r w:rsidRPr="008B5879">
        <w:rPr>
          <w:rFonts w:ascii="Arial" w:eastAsia="宋体" w:hAnsi="Arial" w:cs="Arial" w:hint="eastAsia"/>
          <w:color w:val="000000" w:themeColor="text1"/>
          <w:sz w:val="24"/>
        </w:rPr>
        <w:t>）使用现代工具：能够针对复杂工程问题，开发、选择与使用恰当的技术、资源、现代工程工具和信息技术工具，包括对人工智能领域复杂工程问题的预测与模拟，并能够理解其局限性。</w:t>
      </w:r>
    </w:p>
    <w:p w14:paraId="056F23BF" w14:textId="4456D6FA" w:rsidR="006C5436" w:rsidRPr="008B5879" w:rsidRDefault="006C5436" w:rsidP="008B5879">
      <w:pPr>
        <w:spacing w:line="400" w:lineRule="exact"/>
        <w:ind w:firstLineChars="200" w:firstLine="480"/>
        <w:rPr>
          <w:rFonts w:ascii="Arial" w:eastAsia="宋体" w:hAnsi="Arial" w:cs="Arial"/>
          <w:color w:val="000000" w:themeColor="text1"/>
          <w:sz w:val="24"/>
        </w:rPr>
      </w:pP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6</w:t>
      </w:r>
      <w:r w:rsidRPr="008B5879">
        <w:rPr>
          <w:rFonts w:ascii="Arial" w:eastAsia="宋体" w:hAnsi="Arial" w:cs="Arial" w:hint="eastAsia"/>
          <w:color w:val="000000" w:themeColor="text1"/>
          <w:sz w:val="24"/>
        </w:rPr>
        <w:t>）工程与社会：能够基于工程相关背景知识进行合理分析，评价专业工程实践和人工智能领域复杂工程问题解决方案对社会、健康、安全、法律以及文化的影响，并理解应承担的责任。</w:t>
      </w:r>
    </w:p>
    <w:p w14:paraId="13BAFA35" w14:textId="5282200B" w:rsidR="006C5436" w:rsidRPr="008B5879" w:rsidRDefault="006C5436" w:rsidP="008B5879">
      <w:pPr>
        <w:spacing w:line="400" w:lineRule="exact"/>
        <w:ind w:firstLineChars="200" w:firstLine="480"/>
        <w:rPr>
          <w:rFonts w:ascii="Arial" w:eastAsia="宋体" w:hAnsi="Arial" w:cs="Arial"/>
          <w:color w:val="000000" w:themeColor="text1"/>
          <w:sz w:val="24"/>
        </w:rPr>
      </w:pP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7</w:t>
      </w:r>
      <w:r w:rsidRPr="008B5879">
        <w:rPr>
          <w:rFonts w:ascii="Arial" w:eastAsia="宋体" w:hAnsi="Arial" w:cs="Arial" w:hint="eastAsia"/>
          <w:color w:val="000000" w:themeColor="text1"/>
          <w:sz w:val="24"/>
        </w:rPr>
        <w:t>）环境和可持续发展：能够理解和评价针对人工智能领域复杂工程问题的工程实践对环境、社会可持续发展的影响。</w:t>
      </w:r>
    </w:p>
    <w:p w14:paraId="071D6FFD" w14:textId="65141D10" w:rsidR="006C5436" w:rsidRPr="008B5879" w:rsidRDefault="006C5436" w:rsidP="008B5879">
      <w:pPr>
        <w:spacing w:line="400" w:lineRule="exact"/>
        <w:ind w:firstLineChars="200" w:firstLine="480"/>
        <w:rPr>
          <w:rFonts w:ascii="Arial" w:eastAsia="宋体" w:hAnsi="Arial" w:cs="Arial"/>
          <w:color w:val="000000" w:themeColor="text1"/>
          <w:sz w:val="24"/>
        </w:rPr>
      </w:pP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8</w:t>
      </w:r>
      <w:r w:rsidRPr="008B5879">
        <w:rPr>
          <w:rFonts w:ascii="Arial" w:eastAsia="宋体" w:hAnsi="Arial" w:cs="Arial" w:hint="eastAsia"/>
          <w:color w:val="000000" w:themeColor="text1"/>
          <w:sz w:val="24"/>
        </w:rPr>
        <w:t>）职业规范：具有人文社会科学素养、社会责任感，能够在工程实践中理解并遵守工程职业道德和规范，履行责任。</w:t>
      </w:r>
    </w:p>
    <w:p w14:paraId="0F5E0140" w14:textId="4FABCB33" w:rsidR="006C5436" w:rsidRPr="008B5879" w:rsidRDefault="006C5436" w:rsidP="008B5879">
      <w:pPr>
        <w:spacing w:line="400" w:lineRule="exact"/>
        <w:ind w:firstLineChars="200" w:firstLine="480"/>
        <w:rPr>
          <w:rFonts w:ascii="Arial" w:eastAsia="宋体" w:hAnsi="Arial" w:cs="Arial"/>
          <w:color w:val="000000" w:themeColor="text1"/>
          <w:sz w:val="24"/>
        </w:rPr>
      </w:pP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9</w:t>
      </w:r>
      <w:r w:rsidRPr="008B5879">
        <w:rPr>
          <w:rFonts w:ascii="Arial" w:eastAsia="宋体" w:hAnsi="Arial" w:cs="Arial" w:hint="eastAsia"/>
          <w:color w:val="000000" w:themeColor="text1"/>
          <w:sz w:val="24"/>
        </w:rPr>
        <w:t>）个人和团队：能够在多学科背景下的团队中承担个体、团队成员以及负责人的角色。</w:t>
      </w:r>
    </w:p>
    <w:p w14:paraId="24629A8A" w14:textId="77777777" w:rsidR="006C5436" w:rsidRPr="008B5879" w:rsidRDefault="006C5436" w:rsidP="008B5879">
      <w:pPr>
        <w:spacing w:line="400" w:lineRule="exact"/>
        <w:ind w:firstLineChars="200" w:firstLine="480"/>
        <w:rPr>
          <w:rFonts w:ascii="Arial" w:eastAsia="宋体" w:hAnsi="Arial" w:cs="Arial"/>
          <w:color w:val="000000" w:themeColor="text1"/>
          <w:sz w:val="24"/>
        </w:rPr>
      </w:pP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10</w:t>
      </w: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ab/>
      </w:r>
      <w:r w:rsidRPr="008B5879">
        <w:rPr>
          <w:rFonts w:ascii="Arial" w:eastAsia="宋体" w:hAnsi="Arial" w:cs="Arial" w:hint="eastAsia"/>
          <w:color w:val="000000" w:themeColor="text1"/>
          <w:sz w:val="24"/>
        </w:rPr>
        <w:t>沟通：能够就人工智能领域复杂工程问题与业界同行及社会公众进行有效沟通和交流，包括撰写报告和设计文稿、陈述发言、清晰表达或回应指令，并具备一定的国际视野，能够在跨文化背景下进行沟通和交流。</w:t>
      </w:r>
    </w:p>
    <w:p w14:paraId="75CF7300" w14:textId="77777777" w:rsidR="006C5436" w:rsidRPr="008B5879" w:rsidRDefault="006C5436" w:rsidP="008B5879">
      <w:pPr>
        <w:spacing w:line="400" w:lineRule="exact"/>
        <w:ind w:firstLineChars="200" w:firstLine="480"/>
        <w:rPr>
          <w:rFonts w:ascii="Arial" w:eastAsia="宋体" w:hAnsi="Arial" w:cs="Arial"/>
          <w:color w:val="000000" w:themeColor="text1"/>
          <w:sz w:val="24"/>
        </w:rPr>
      </w:pP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11</w:t>
      </w: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ab/>
      </w:r>
      <w:r w:rsidRPr="008B5879">
        <w:rPr>
          <w:rFonts w:ascii="Arial" w:eastAsia="宋体" w:hAnsi="Arial" w:cs="Arial" w:hint="eastAsia"/>
          <w:color w:val="000000" w:themeColor="text1"/>
          <w:sz w:val="24"/>
        </w:rPr>
        <w:t>项目管理：理解并掌握工程管理原理与经济决策方法，并能在多学科环境中应用。</w:t>
      </w:r>
    </w:p>
    <w:p w14:paraId="401C18B8" w14:textId="2CD63E6E" w:rsidR="00672DF5" w:rsidRPr="008B5879" w:rsidRDefault="006C5436" w:rsidP="008B5879">
      <w:pPr>
        <w:spacing w:line="400" w:lineRule="exact"/>
        <w:ind w:firstLineChars="200" w:firstLine="480"/>
        <w:rPr>
          <w:rStyle w:val="a3"/>
          <w:rFonts w:ascii="微软雅黑" w:eastAsia="微软雅黑" w:hAnsi="微软雅黑" w:cs="微软雅黑"/>
          <w:bCs/>
          <w:color w:val="000000" w:themeColor="text1"/>
          <w:sz w:val="27"/>
          <w:szCs w:val="27"/>
          <w:shd w:val="clear" w:color="auto" w:fill="FFFFFF"/>
        </w:rPr>
      </w:pP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12</w:t>
      </w:r>
      <w:r w:rsidRPr="008B5879">
        <w:rPr>
          <w:rFonts w:ascii="Arial" w:eastAsia="宋体" w:hAnsi="Arial" w:cs="Arial" w:hint="eastAsia"/>
          <w:color w:val="000000" w:themeColor="text1"/>
          <w:sz w:val="24"/>
        </w:rPr>
        <w:t>）</w:t>
      </w:r>
      <w:r w:rsidRPr="008B5879">
        <w:rPr>
          <w:rFonts w:ascii="Arial" w:eastAsia="宋体" w:hAnsi="Arial" w:cs="Arial" w:hint="eastAsia"/>
          <w:color w:val="000000" w:themeColor="text1"/>
          <w:sz w:val="24"/>
        </w:rPr>
        <w:tab/>
      </w:r>
      <w:r w:rsidRPr="008B5879">
        <w:rPr>
          <w:rFonts w:ascii="Arial" w:eastAsia="宋体" w:hAnsi="Arial" w:cs="Arial" w:hint="eastAsia"/>
          <w:color w:val="000000" w:themeColor="text1"/>
          <w:sz w:val="24"/>
        </w:rPr>
        <w:t>终身学习：具有自主学习和终身学习的意识，有不断学习和适应发</w:t>
      </w:r>
      <w:r w:rsidRPr="008B5879">
        <w:rPr>
          <w:rFonts w:ascii="Arial" w:eastAsia="宋体" w:hAnsi="Arial" w:cs="Arial" w:hint="eastAsia"/>
          <w:color w:val="000000" w:themeColor="text1"/>
          <w:sz w:val="24"/>
        </w:rPr>
        <w:lastRenderedPageBreak/>
        <w:t>展的能力。</w:t>
      </w:r>
      <w:r w:rsidRPr="008B5879">
        <w:rPr>
          <w:rFonts w:ascii="Arial" w:eastAsia="宋体" w:hAnsi="Arial" w:cs="Arial" w:hint="eastAsia"/>
          <w:color w:val="000000" w:themeColor="text1"/>
          <w:sz w:val="24"/>
        </w:rPr>
        <w:t xml:space="preserve"> </w:t>
      </w:r>
    </w:p>
    <w:p w14:paraId="10ED3146" w14:textId="77777777" w:rsidR="00672DF5" w:rsidRDefault="003E52D4">
      <w:pPr>
        <w:numPr>
          <w:ilvl w:val="0"/>
          <w:numId w:val="1"/>
        </w:numPr>
        <w:rPr>
          <w:rStyle w:val="a3"/>
          <w:rFonts w:ascii="微软雅黑" w:eastAsia="微软雅黑" w:hAnsi="微软雅黑" w:cs="微软雅黑"/>
          <w:bCs/>
          <w:color w:val="333333"/>
          <w:sz w:val="27"/>
          <w:szCs w:val="27"/>
          <w:shd w:val="clear" w:color="auto" w:fill="FFFFFF"/>
        </w:rPr>
      </w:pPr>
      <w:r>
        <w:rPr>
          <w:rFonts w:ascii="微软雅黑" w:eastAsia="微软雅黑" w:hAnsi="微软雅黑" w:cs="微软雅黑"/>
          <w:b/>
          <w:bCs/>
          <w:color w:val="333333"/>
          <w:sz w:val="27"/>
          <w:szCs w:val="27"/>
          <w:shd w:val="clear" w:color="auto" w:fill="FFFFFF"/>
        </w:rPr>
        <w:t>招生对象及条件</w:t>
      </w:r>
    </w:p>
    <w:p w14:paraId="7C5137B6" w14:textId="6745F1F7" w:rsidR="00A80895" w:rsidRPr="00D05926" w:rsidRDefault="006D7C8B" w:rsidP="00D05926">
      <w:pPr>
        <w:spacing w:line="400" w:lineRule="exact"/>
        <w:ind w:firstLineChars="200" w:firstLine="480"/>
        <w:rPr>
          <w:rFonts w:ascii="Arial" w:eastAsia="宋体" w:hAnsi="Arial" w:cs="Arial"/>
          <w:color w:val="000000" w:themeColor="text1"/>
          <w:sz w:val="24"/>
        </w:rPr>
      </w:pPr>
      <w:r w:rsidRPr="006D7C8B">
        <w:rPr>
          <w:rFonts w:ascii="Arial" w:eastAsia="宋体" w:hAnsi="Arial" w:cs="Arial" w:hint="eastAsia"/>
          <w:color w:val="000000" w:themeColor="text1"/>
          <w:sz w:val="24"/>
        </w:rPr>
        <w:t>面向国家普通本科招生计划录取的全日制大二及以上年级学生，计划招生</w:t>
      </w:r>
      <w:r w:rsidRPr="006D7C8B">
        <w:rPr>
          <w:rFonts w:ascii="Arial" w:eastAsia="宋体" w:hAnsi="Arial" w:cs="Arial" w:hint="eastAsia"/>
          <w:color w:val="000000" w:themeColor="text1"/>
          <w:sz w:val="24"/>
        </w:rPr>
        <w:t>140</w:t>
      </w:r>
      <w:r w:rsidRPr="006D7C8B">
        <w:rPr>
          <w:rFonts w:ascii="Arial" w:eastAsia="宋体" w:hAnsi="Arial" w:cs="Arial" w:hint="eastAsia"/>
          <w:color w:val="000000" w:themeColor="text1"/>
          <w:sz w:val="24"/>
        </w:rPr>
        <w:t>人，具体报名条件如下</w:t>
      </w:r>
      <w:r w:rsidR="004E54E6" w:rsidRPr="00D05926">
        <w:rPr>
          <w:rFonts w:ascii="Arial" w:eastAsia="宋体" w:hAnsi="Arial" w:cs="Arial" w:hint="eastAsia"/>
          <w:color w:val="000000" w:themeColor="text1"/>
          <w:sz w:val="24"/>
        </w:rPr>
        <w:t>：</w:t>
      </w:r>
    </w:p>
    <w:p w14:paraId="6EF23690" w14:textId="373D8AAF" w:rsidR="004E54E6" w:rsidRPr="00D05926" w:rsidRDefault="004E54E6" w:rsidP="00D05926">
      <w:pPr>
        <w:spacing w:line="400" w:lineRule="exact"/>
        <w:ind w:firstLineChars="200" w:firstLine="480"/>
        <w:rPr>
          <w:rFonts w:ascii="Arial" w:eastAsia="宋体" w:hAnsi="Arial" w:cs="Arial"/>
          <w:color w:val="000000" w:themeColor="text1"/>
          <w:sz w:val="24"/>
        </w:rPr>
      </w:pPr>
      <w:r w:rsidRPr="00D05926">
        <w:rPr>
          <w:rFonts w:ascii="Arial" w:eastAsia="宋体" w:hAnsi="Arial" w:cs="Arial" w:hint="eastAsia"/>
          <w:color w:val="000000" w:themeColor="text1"/>
          <w:sz w:val="24"/>
        </w:rPr>
        <w:t>（</w:t>
      </w:r>
      <w:r w:rsidRPr="00D05926">
        <w:rPr>
          <w:rFonts w:ascii="Arial" w:eastAsia="宋体" w:hAnsi="Arial" w:cs="Arial" w:hint="eastAsia"/>
          <w:color w:val="000000" w:themeColor="text1"/>
          <w:sz w:val="24"/>
        </w:rPr>
        <w:t>1</w:t>
      </w:r>
      <w:r w:rsidRPr="00D05926">
        <w:rPr>
          <w:rFonts w:ascii="Arial" w:eastAsia="宋体" w:hAnsi="Arial" w:cs="Arial" w:hint="eastAsia"/>
          <w:color w:val="000000" w:themeColor="text1"/>
          <w:sz w:val="24"/>
        </w:rPr>
        <w:t>）对人工智能理论及实践课程有浓厚兴趣，具备一定数理和计算机基础；</w:t>
      </w:r>
    </w:p>
    <w:p w14:paraId="59B5B4AC" w14:textId="2B6626DD" w:rsidR="004E54E6" w:rsidRPr="00D05926" w:rsidRDefault="004E54E6" w:rsidP="000762DB">
      <w:pPr>
        <w:spacing w:line="400" w:lineRule="exact"/>
        <w:ind w:firstLineChars="200" w:firstLine="480"/>
        <w:rPr>
          <w:rFonts w:ascii="Arial" w:eastAsia="宋体" w:hAnsi="Arial" w:cs="Arial"/>
          <w:color w:val="000000" w:themeColor="text1"/>
          <w:sz w:val="24"/>
        </w:rPr>
      </w:pPr>
      <w:r w:rsidRPr="00D05926">
        <w:rPr>
          <w:rFonts w:ascii="Arial" w:eastAsia="宋体" w:hAnsi="Arial" w:cs="Arial" w:hint="eastAsia"/>
          <w:color w:val="000000" w:themeColor="text1"/>
          <w:sz w:val="24"/>
        </w:rPr>
        <w:t>（</w:t>
      </w:r>
      <w:r w:rsidRPr="00D05926">
        <w:rPr>
          <w:rFonts w:ascii="Arial" w:eastAsia="宋体" w:hAnsi="Arial" w:cs="Arial" w:hint="eastAsia"/>
          <w:color w:val="000000" w:themeColor="text1"/>
          <w:sz w:val="24"/>
        </w:rPr>
        <w:t>2</w:t>
      </w:r>
      <w:r w:rsidRPr="00D05926">
        <w:rPr>
          <w:rFonts w:ascii="Arial" w:eastAsia="宋体" w:hAnsi="Arial" w:cs="Arial" w:hint="eastAsia"/>
          <w:color w:val="000000" w:themeColor="text1"/>
          <w:sz w:val="24"/>
        </w:rPr>
        <w:t>）无尚未解除的违纪违规处分；</w:t>
      </w:r>
    </w:p>
    <w:p w14:paraId="76880984" w14:textId="7EFCC178" w:rsidR="00672DF5" w:rsidRDefault="004E54E6" w:rsidP="007A224B">
      <w:pPr>
        <w:spacing w:line="400" w:lineRule="exact"/>
        <w:ind w:firstLineChars="200" w:firstLine="480"/>
        <w:rPr>
          <w:rFonts w:ascii="Arial" w:eastAsia="宋体" w:hAnsi="Arial" w:cs="Arial"/>
          <w:color w:val="FF0000"/>
          <w:sz w:val="24"/>
        </w:rPr>
      </w:pPr>
      <w:r w:rsidRPr="00D05926">
        <w:rPr>
          <w:rFonts w:ascii="Arial" w:eastAsia="宋体" w:hAnsi="Arial" w:cs="Arial" w:hint="eastAsia"/>
          <w:color w:val="000000" w:themeColor="text1"/>
          <w:sz w:val="24"/>
        </w:rPr>
        <w:t>（</w:t>
      </w:r>
      <w:r w:rsidR="000762DB">
        <w:rPr>
          <w:rFonts w:ascii="Arial" w:eastAsia="宋体" w:hAnsi="Arial" w:cs="Arial"/>
          <w:color w:val="000000" w:themeColor="text1"/>
          <w:sz w:val="24"/>
        </w:rPr>
        <w:t>3</w:t>
      </w:r>
      <w:r w:rsidRPr="00D05926">
        <w:rPr>
          <w:rFonts w:ascii="Arial" w:eastAsia="宋体" w:hAnsi="Arial" w:cs="Arial" w:hint="eastAsia"/>
          <w:color w:val="000000" w:themeColor="text1"/>
          <w:sz w:val="24"/>
        </w:rPr>
        <w:t>）</w:t>
      </w:r>
      <w:r w:rsidR="000762DB" w:rsidRPr="000762DB">
        <w:rPr>
          <w:rFonts w:ascii="Arial" w:eastAsia="宋体" w:hAnsi="Arial" w:cs="Arial" w:hint="eastAsia"/>
          <w:color w:val="000000" w:themeColor="text1"/>
          <w:sz w:val="24"/>
        </w:rPr>
        <w:t>学习了</w:t>
      </w:r>
      <w:r w:rsidR="000762DB" w:rsidRPr="000762DB">
        <w:rPr>
          <w:rFonts w:ascii="Arial" w:eastAsia="宋体" w:hAnsi="Arial" w:cs="Arial" w:hint="eastAsia"/>
          <w:color w:val="000000" w:themeColor="text1"/>
          <w:sz w:val="24"/>
        </w:rPr>
        <w:t>C</w:t>
      </w:r>
      <w:r w:rsidR="000762DB" w:rsidRPr="000762DB">
        <w:rPr>
          <w:rFonts w:ascii="Arial" w:eastAsia="宋体" w:hAnsi="Arial" w:cs="Arial" w:hint="eastAsia"/>
          <w:color w:val="000000" w:themeColor="text1"/>
          <w:sz w:val="24"/>
        </w:rPr>
        <w:t>或</w:t>
      </w:r>
      <w:r w:rsidR="000762DB" w:rsidRPr="000762DB">
        <w:rPr>
          <w:rFonts w:ascii="Arial" w:eastAsia="宋体" w:hAnsi="Arial" w:cs="Arial" w:hint="eastAsia"/>
          <w:color w:val="000000" w:themeColor="text1"/>
          <w:sz w:val="24"/>
        </w:rPr>
        <w:t>Python</w:t>
      </w:r>
      <w:r w:rsidR="000762DB" w:rsidRPr="000762DB">
        <w:rPr>
          <w:rFonts w:ascii="Arial" w:eastAsia="宋体" w:hAnsi="Arial" w:cs="Arial" w:hint="eastAsia"/>
          <w:color w:val="000000" w:themeColor="text1"/>
          <w:sz w:val="24"/>
        </w:rPr>
        <w:t>等计算机基础课程以及高等数学</w:t>
      </w:r>
      <w:r w:rsidR="000762DB" w:rsidRPr="000762DB">
        <w:rPr>
          <w:rFonts w:ascii="Arial" w:eastAsia="宋体" w:hAnsi="Arial" w:cs="Arial" w:hint="eastAsia"/>
          <w:color w:val="000000" w:themeColor="text1"/>
          <w:sz w:val="24"/>
        </w:rPr>
        <w:t>A</w:t>
      </w:r>
      <w:r w:rsidR="000762DB" w:rsidRPr="000762DB">
        <w:rPr>
          <w:rFonts w:ascii="Arial" w:eastAsia="宋体" w:hAnsi="Arial" w:cs="Arial" w:hint="eastAsia"/>
          <w:color w:val="000000" w:themeColor="text1"/>
          <w:sz w:val="24"/>
        </w:rPr>
        <w:t>、高等数学</w:t>
      </w:r>
      <w:r w:rsidR="000762DB" w:rsidRPr="000762DB">
        <w:rPr>
          <w:rFonts w:ascii="Arial" w:eastAsia="宋体" w:hAnsi="Arial" w:cs="Arial" w:hint="eastAsia"/>
          <w:color w:val="000000" w:themeColor="text1"/>
          <w:sz w:val="24"/>
        </w:rPr>
        <w:t>B</w:t>
      </w:r>
      <w:r w:rsidR="000762DB" w:rsidRPr="000762DB">
        <w:rPr>
          <w:rFonts w:ascii="Arial" w:eastAsia="宋体" w:hAnsi="Arial" w:cs="Arial" w:hint="eastAsia"/>
          <w:color w:val="000000" w:themeColor="text1"/>
          <w:sz w:val="24"/>
        </w:rPr>
        <w:t>或数学分析等数学基础课程</w:t>
      </w:r>
      <w:r w:rsidRPr="00D05926">
        <w:rPr>
          <w:rFonts w:ascii="Arial" w:eastAsia="宋体" w:hAnsi="Arial" w:cs="Arial" w:hint="eastAsia"/>
          <w:color w:val="000000" w:themeColor="text1"/>
          <w:sz w:val="24"/>
        </w:rPr>
        <w:t>。</w:t>
      </w:r>
    </w:p>
    <w:p w14:paraId="5D887A35" w14:textId="034B0C08" w:rsidR="00451C1F" w:rsidRDefault="00451C1F">
      <w:pPr>
        <w:numPr>
          <w:ilvl w:val="0"/>
          <w:numId w:val="1"/>
        </w:numPr>
        <w:rPr>
          <w:rFonts w:ascii="微软雅黑" w:eastAsia="微软雅黑" w:hAnsi="微软雅黑" w:cs="微软雅黑"/>
          <w:b/>
          <w:bCs/>
          <w:color w:val="333333"/>
          <w:sz w:val="27"/>
          <w:szCs w:val="27"/>
          <w:shd w:val="clear" w:color="auto" w:fill="FFFFFF"/>
        </w:rPr>
      </w:pPr>
      <w:r w:rsidRPr="00451C1F">
        <w:rPr>
          <w:rFonts w:ascii="微软雅黑" w:eastAsia="微软雅黑" w:hAnsi="微软雅黑" w:cs="微软雅黑" w:hint="eastAsia"/>
          <w:b/>
          <w:bCs/>
          <w:color w:val="333333"/>
          <w:sz w:val="27"/>
          <w:szCs w:val="27"/>
          <w:shd w:val="clear" w:color="auto" w:fill="FFFFFF"/>
        </w:rPr>
        <w:t>选拔流程</w:t>
      </w:r>
    </w:p>
    <w:p w14:paraId="297FE857" w14:textId="0F380294" w:rsidR="001A3BEB" w:rsidRPr="001A3BEB" w:rsidRDefault="00087F8A" w:rsidP="001A3BEB">
      <w:pPr>
        <w:spacing w:line="400" w:lineRule="exact"/>
        <w:ind w:firstLineChars="200" w:firstLine="480"/>
        <w:rPr>
          <w:rFonts w:ascii="Arial" w:eastAsia="宋体" w:hAnsi="Arial" w:cs="Arial"/>
          <w:color w:val="000000" w:themeColor="text1"/>
          <w:sz w:val="24"/>
        </w:rPr>
      </w:pPr>
      <w:r>
        <w:rPr>
          <w:rFonts w:ascii="Arial" w:eastAsia="宋体" w:hAnsi="Arial" w:cs="Arial" w:hint="eastAsia"/>
          <w:color w:val="000000" w:themeColor="text1"/>
          <w:sz w:val="24"/>
        </w:rPr>
        <w:t>（</w:t>
      </w:r>
      <w:r>
        <w:rPr>
          <w:rFonts w:ascii="Arial" w:eastAsia="宋体" w:hAnsi="Arial" w:cs="Arial" w:hint="eastAsia"/>
          <w:color w:val="000000" w:themeColor="text1"/>
          <w:sz w:val="24"/>
        </w:rPr>
        <w:t>1</w:t>
      </w:r>
      <w:r>
        <w:rPr>
          <w:rFonts w:ascii="Arial" w:eastAsia="宋体" w:hAnsi="Arial" w:cs="Arial" w:hint="eastAsia"/>
          <w:color w:val="000000" w:themeColor="text1"/>
          <w:sz w:val="24"/>
        </w:rPr>
        <w:t>）</w:t>
      </w:r>
      <w:r w:rsidR="001A3BEB" w:rsidRPr="001A3BEB">
        <w:rPr>
          <w:rFonts w:ascii="Arial" w:eastAsia="宋体" w:hAnsi="Arial" w:cs="Arial" w:hint="eastAsia"/>
          <w:color w:val="000000" w:themeColor="text1"/>
          <w:sz w:val="24"/>
        </w:rPr>
        <w:t>符合报名条件的学生自愿报名，微专业领导小组与选拔专家对申请者进行资格审查，按照已修必修课程平均学分绩点从高到底排序录取。</w:t>
      </w:r>
    </w:p>
    <w:p w14:paraId="71194E5E" w14:textId="3710603D" w:rsidR="00451C1F" w:rsidRPr="001A3BEB" w:rsidRDefault="00087F8A" w:rsidP="001A3BEB">
      <w:pPr>
        <w:spacing w:line="400" w:lineRule="exact"/>
        <w:ind w:firstLineChars="200" w:firstLine="480"/>
        <w:rPr>
          <w:rFonts w:ascii="Arial" w:eastAsia="宋体" w:hAnsi="Arial" w:cs="Arial"/>
          <w:color w:val="000000" w:themeColor="text1"/>
          <w:sz w:val="24"/>
        </w:rPr>
      </w:pPr>
      <w:r>
        <w:rPr>
          <w:rFonts w:ascii="Arial" w:eastAsia="宋体" w:hAnsi="Arial" w:cs="Arial" w:hint="eastAsia"/>
          <w:color w:val="000000" w:themeColor="text1"/>
          <w:sz w:val="24"/>
        </w:rPr>
        <w:t>（</w:t>
      </w:r>
      <w:r>
        <w:rPr>
          <w:rFonts w:ascii="Arial" w:eastAsia="宋体" w:hAnsi="Arial" w:cs="Arial" w:hint="eastAsia"/>
          <w:color w:val="000000" w:themeColor="text1"/>
          <w:sz w:val="24"/>
        </w:rPr>
        <w:t>2</w:t>
      </w:r>
      <w:r>
        <w:rPr>
          <w:rFonts w:ascii="Arial" w:eastAsia="宋体" w:hAnsi="Arial" w:cs="Arial" w:hint="eastAsia"/>
          <w:color w:val="000000" w:themeColor="text1"/>
          <w:sz w:val="24"/>
        </w:rPr>
        <w:t>）</w:t>
      </w:r>
      <w:r w:rsidR="001A3BEB" w:rsidRPr="001A3BEB">
        <w:rPr>
          <w:rFonts w:ascii="Arial" w:eastAsia="宋体" w:hAnsi="Arial" w:cs="Arial" w:hint="eastAsia"/>
          <w:color w:val="000000" w:themeColor="text1"/>
          <w:sz w:val="24"/>
        </w:rPr>
        <w:t>微专业领导小组完成录取工作，最终录取结果由计算机与人工智能学院进行公示。</w:t>
      </w:r>
    </w:p>
    <w:p w14:paraId="5BE20AE8" w14:textId="3B2435A1" w:rsidR="00672DF5" w:rsidRDefault="003E52D4">
      <w:pPr>
        <w:numPr>
          <w:ilvl w:val="0"/>
          <w:numId w:val="1"/>
        </w:numPr>
        <w:rPr>
          <w:rFonts w:ascii="微软雅黑" w:eastAsia="微软雅黑" w:hAnsi="微软雅黑" w:cs="微软雅黑"/>
          <w:b/>
          <w:bCs/>
          <w:color w:val="333333"/>
          <w:sz w:val="27"/>
          <w:szCs w:val="27"/>
          <w:shd w:val="clear" w:color="auto" w:fill="FFFFFF"/>
        </w:rPr>
      </w:pPr>
      <w:r>
        <w:rPr>
          <w:rFonts w:ascii="微软雅黑" w:eastAsia="微软雅黑" w:hAnsi="微软雅黑" w:cs="微软雅黑"/>
          <w:b/>
          <w:bCs/>
          <w:color w:val="333333"/>
          <w:sz w:val="27"/>
          <w:szCs w:val="27"/>
          <w:shd w:val="clear" w:color="auto" w:fill="FFFFFF"/>
        </w:rPr>
        <w:t>学制</w:t>
      </w:r>
    </w:p>
    <w:p w14:paraId="772A3E79" w14:textId="2AAB91C2" w:rsidR="001E0D6C" w:rsidRPr="001E0D6C" w:rsidRDefault="001E0D6C" w:rsidP="001E0D6C">
      <w:pPr>
        <w:spacing w:line="400" w:lineRule="exact"/>
        <w:ind w:firstLineChars="200" w:firstLine="480"/>
        <w:rPr>
          <w:rFonts w:ascii="Arial" w:eastAsia="宋体" w:hAnsi="Arial" w:cs="Arial"/>
          <w:color w:val="000000" w:themeColor="text1"/>
          <w:sz w:val="24"/>
        </w:rPr>
      </w:pPr>
      <w:r w:rsidRPr="00346DC2">
        <w:rPr>
          <w:rFonts w:ascii="Arial" w:eastAsia="宋体" w:hAnsi="Arial" w:cs="Arial" w:hint="eastAsia"/>
          <w:color w:val="000000" w:themeColor="text1"/>
          <w:sz w:val="24"/>
        </w:rPr>
        <w:t>二年</w:t>
      </w:r>
    </w:p>
    <w:p w14:paraId="40B02191" w14:textId="0336D543" w:rsidR="001E0D6C" w:rsidRDefault="001E0D6C">
      <w:pPr>
        <w:numPr>
          <w:ilvl w:val="0"/>
          <w:numId w:val="1"/>
        </w:numPr>
        <w:rPr>
          <w:rStyle w:val="a3"/>
          <w:rFonts w:ascii="微软雅黑" w:eastAsia="微软雅黑" w:hAnsi="微软雅黑" w:cs="微软雅黑"/>
          <w:bCs/>
          <w:color w:val="333333"/>
          <w:sz w:val="27"/>
          <w:szCs w:val="27"/>
          <w:shd w:val="clear" w:color="auto" w:fill="FFFFFF"/>
        </w:rPr>
      </w:pPr>
      <w:r>
        <w:rPr>
          <w:rFonts w:ascii="微软雅黑" w:eastAsia="微软雅黑" w:hAnsi="微软雅黑" w:cs="微软雅黑" w:hint="eastAsia"/>
          <w:b/>
          <w:bCs/>
          <w:color w:val="333333"/>
          <w:sz w:val="27"/>
          <w:szCs w:val="27"/>
          <w:shd w:val="clear" w:color="auto" w:fill="FFFFFF"/>
        </w:rPr>
        <w:t>授课地点</w:t>
      </w:r>
    </w:p>
    <w:p w14:paraId="09C94D29" w14:textId="4A573A86" w:rsidR="00672DF5" w:rsidRPr="00C33F25" w:rsidRDefault="001E0D6C" w:rsidP="001E0D6C">
      <w:pPr>
        <w:spacing w:line="400" w:lineRule="exact"/>
        <w:ind w:firstLineChars="200" w:firstLine="482"/>
        <w:rPr>
          <w:rStyle w:val="a3"/>
          <w:rFonts w:ascii="微软雅黑" w:eastAsia="微软雅黑" w:hAnsi="微软雅黑" w:cs="微软雅黑"/>
          <w:b w:val="0"/>
          <w:bCs/>
          <w:color w:val="333333"/>
          <w:sz w:val="27"/>
          <w:szCs w:val="27"/>
          <w:shd w:val="clear" w:color="auto" w:fill="FFFFFF"/>
        </w:rPr>
      </w:pPr>
      <w:r w:rsidRPr="00C33F25">
        <w:rPr>
          <w:rFonts w:ascii="Arial" w:eastAsia="宋体" w:hAnsi="Arial" w:cs="Arial" w:hint="eastAsia"/>
          <w:b/>
          <w:color w:val="000000" w:themeColor="text1"/>
          <w:sz w:val="24"/>
        </w:rPr>
        <w:t>马房山校区</w:t>
      </w:r>
    </w:p>
    <w:p w14:paraId="0AA1E06F" w14:textId="4E7CC840" w:rsidR="00672DF5" w:rsidRDefault="003E52D4">
      <w:pPr>
        <w:numPr>
          <w:ilvl w:val="0"/>
          <w:numId w:val="1"/>
        </w:numPr>
        <w:rPr>
          <w:rFonts w:ascii="微软雅黑" w:eastAsia="微软雅黑" w:hAnsi="微软雅黑" w:cs="微软雅黑"/>
          <w:b/>
          <w:bCs/>
          <w:color w:val="333333"/>
          <w:sz w:val="27"/>
          <w:szCs w:val="27"/>
          <w:shd w:val="clear" w:color="auto" w:fill="FFFFFF"/>
        </w:rPr>
      </w:pPr>
      <w:r>
        <w:rPr>
          <w:rFonts w:ascii="微软雅黑" w:eastAsia="微软雅黑" w:hAnsi="微软雅黑" w:cs="微软雅黑"/>
          <w:b/>
          <w:bCs/>
          <w:color w:val="333333"/>
          <w:sz w:val="27"/>
          <w:szCs w:val="27"/>
          <w:shd w:val="clear" w:color="auto" w:fill="FFFFFF"/>
        </w:rPr>
        <w:t>课程</w:t>
      </w:r>
      <w:r>
        <w:rPr>
          <w:rFonts w:ascii="微软雅黑" w:eastAsia="微软雅黑" w:hAnsi="微软雅黑" w:cs="微软雅黑" w:hint="eastAsia"/>
          <w:b/>
          <w:bCs/>
          <w:color w:val="333333"/>
          <w:sz w:val="27"/>
          <w:szCs w:val="27"/>
          <w:shd w:val="clear" w:color="auto" w:fill="FFFFFF"/>
        </w:rPr>
        <w:t>设置</w:t>
      </w:r>
    </w:p>
    <w:p w14:paraId="241B2767" w14:textId="079292AB" w:rsidR="00346DC2" w:rsidRPr="005F161B" w:rsidRDefault="006C2845" w:rsidP="000E5343">
      <w:pPr>
        <w:spacing w:line="400" w:lineRule="exact"/>
        <w:ind w:firstLineChars="200" w:firstLine="480"/>
        <w:rPr>
          <w:rFonts w:ascii="Arial" w:eastAsia="宋体" w:hAnsi="Arial" w:cs="Arial"/>
          <w:bCs/>
          <w:color w:val="000000" w:themeColor="text1"/>
          <w:sz w:val="24"/>
        </w:rPr>
      </w:pPr>
      <w:r w:rsidRPr="005F161B">
        <w:rPr>
          <w:rFonts w:ascii="Arial" w:eastAsia="宋体" w:hAnsi="Arial" w:cs="Arial" w:hint="eastAsia"/>
          <w:bCs/>
          <w:color w:val="000000" w:themeColor="text1"/>
          <w:sz w:val="24"/>
        </w:rPr>
        <w:t>1</w:t>
      </w:r>
      <w:r w:rsidRPr="005F161B">
        <w:rPr>
          <w:rFonts w:ascii="Arial" w:eastAsia="宋体" w:hAnsi="Arial" w:cs="Arial" w:hint="eastAsia"/>
          <w:bCs/>
          <w:color w:val="000000" w:themeColor="text1"/>
          <w:sz w:val="24"/>
        </w:rPr>
        <w:t>）专业核心课程</w:t>
      </w:r>
    </w:p>
    <w:p w14:paraId="1D116C96" w14:textId="51F8930B" w:rsidR="006C2845" w:rsidRDefault="000E5343" w:rsidP="000E5343">
      <w:pPr>
        <w:spacing w:line="400" w:lineRule="exact"/>
        <w:ind w:firstLineChars="200" w:firstLine="480"/>
        <w:rPr>
          <w:rFonts w:ascii="Arial" w:eastAsia="宋体" w:hAnsi="Arial" w:cs="Arial"/>
          <w:bCs/>
          <w:color w:val="000000" w:themeColor="text1"/>
          <w:sz w:val="24"/>
        </w:rPr>
      </w:pPr>
      <w:r w:rsidRPr="005F161B">
        <w:rPr>
          <w:rFonts w:ascii="Arial" w:eastAsia="宋体" w:hAnsi="Arial" w:cs="Arial" w:hint="eastAsia"/>
          <w:bCs/>
          <w:color w:val="000000" w:themeColor="text1"/>
          <w:sz w:val="24"/>
        </w:rPr>
        <w:t>基础类课程</w:t>
      </w:r>
      <w:r w:rsidR="005F161B">
        <w:rPr>
          <w:rFonts w:ascii="Arial" w:eastAsia="宋体" w:hAnsi="Arial" w:cs="Arial" w:hint="eastAsia"/>
          <w:bCs/>
          <w:color w:val="000000" w:themeColor="text1"/>
          <w:sz w:val="24"/>
        </w:rPr>
        <w:t>：</w:t>
      </w:r>
      <w:r w:rsidR="005F161B" w:rsidRPr="005F161B">
        <w:rPr>
          <w:rFonts w:ascii="Arial" w:eastAsia="宋体" w:hAnsi="Arial" w:cs="Arial" w:hint="eastAsia"/>
          <w:bCs/>
          <w:color w:val="000000" w:themeColor="text1"/>
          <w:sz w:val="24"/>
        </w:rPr>
        <w:t>人工智能导论、人工智能程序设计</w:t>
      </w:r>
    </w:p>
    <w:p w14:paraId="482DE64F" w14:textId="4B0318E3" w:rsidR="005F161B" w:rsidRDefault="005F161B" w:rsidP="000E5343">
      <w:pPr>
        <w:spacing w:line="400" w:lineRule="exact"/>
        <w:ind w:firstLineChars="200" w:firstLine="480"/>
        <w:rPr>
          <w:rFonts w:ascii="Arial" w:eastAsia="宋体" w:hAnsi="Arial" w:cs="Arial"/>
          <w:bCs/>
          <w:color w:val="000000" w:themeColor="text1"/>
          <w:sz w:val="24"/>
        </w:rPr>
      </w:pPr>
      <w:r>
        <w:rPr>
          <w:rFonts w:ascii="Arial" w:eastAsia="宋体" w:hAnsi="Arial" w:cs="Arial" w:hint="eastAsia"/>
          <w:bCs/>
          <w:color w:val="000000" w:themeColor="text1"/>
          <w:sz w:val="24"/>
        </w:rPr>
        <w:t>算法类课程：</w:t>
      </w:r>
      <w:r w:rsidRPr="005F161B">
        <w:rPr>
          <w:rFonts w:ascii="Arial" w:eastAsia="宋体" w:hAnsi="Arial" w:cs="Arial" w:hint="eastAsia"/>
          <w:bCs/>
          <w:color w:val="000000" w:themeColor="text1"/>
          <w:sz w:val="24"/>
        </w:rPr>
        <w:t>机器学习、深度学习、计算机视觉</w:t>
      </w:r>
    </w:p>
    <w:p w14:paraId="50DE8CF0" w14:textId="7D1785A2" w:rsidR="005F161B" w:rsidRDefault="005F161B" w:rsidP="000E5343">
      <w:pPr>
        <w:spacing w:line="400" w:lineRule="exact"/>
        <w:ind w:firstLineChars="200" w:firstLine="480"/>
        <w:rPr>
          <w:rFonts w:ascii="Arial" w:eastAsia="宋体" w:hAnsi="Arial" w:cs="Arial"/>
          <w:bCs/>
          <w:color w:val="000000" w:themeColor="text1"/>
          <w:sz w:val="24"/>
        </w:rPr>
      </w:pPr>
      <w:r>
        <w:rPr>
          <w:rFonts w:ascii="Arial" w:eastAsia="宋体" w:hAnsi="Arial" w:cs="Arial" w:hint="eastAsia"/>
          <w:bCs/>
          <w:color w:val="000000" w:themeColor="text1"/>
          <w:sz w:val="24"/>
        </w:rPr>
        <w:t>综合类课程：</w:t>
      </w:r>
      <w:r w:rsidRPr="005F161B">
        <w:rPr>
          <w:rFonts w:ascii="Arial" w:eastAsia="宋体" w:hAnsi="Arial" w:cs="Arial" w:hint="eastAsia"/>
          <w:bCs/>
          <w:color w:val="000000" w:themeColor="text1"/>
          <w:sz w:val="24"/>
        </w:rPr>
        <w:t>智能系统创新及应用</w:t>
      </w:r>
    </w:p>
    <w:p w14:paraId="0A6E8720" w14:textId="6A73CD50" w:rsidR="005F161B" w:rsidRDefault="005F161B" w:rsidP="000E5343">
      <w:pPr>
        <w:spacing w:line="400" w:lineRule="exact"/>
        <w:ind w:firstLineChars="200" w:firstLine="480"/>
        <w:rPr>
          <w:rFonts w:ascii="Arial" w:eastAsia="宋体" w:hAnsi="Arial" w:cs="Arial"/>
          <w:bCs/>
          <w:color w:val="000000" w:themeColor="text1"/>
          <w:sz w:val="24"/>
        </w:rPr>
      </w:pPr>
      <w:r>
        <w:rPr>
          <w:rFonts w:ascii="Arial" w:eastAsia="宋体" w:hAnsi="Arial" w:cs="Arial" w:hint="eastAsia"/>
          <w:bCs/>
          <w:color w:val="000000" w:themeColor="text1"/>
          <w:sz w:val="24"/>
        </w:rPr>
        <w:t>2</w:t>
      </w:r>
      <w:r>
        <w:rPr>
          <w:rFonts w:ascii="Arial" w:eastAsia="宋体" w:hAnsi="Arial" w:cs="Arial" w:hint="eastAsia"/>
          <w:bCs/>
          <w:color w:val="000000" w:themeColor="text1"/>
          <w:sz w:val="24"/>
        </w:rPr>
        <w:t>）专业选修课程</w:t>
      </w:r>
    </w:p>
    <w:p w14:paraId="7798639B" w14:textId="79A3F64B" w:rsidR="005F161B" w:rsidRDefault="005F161B" w:rsidP="000E5343">
      <w:pPr>
        <w:spacing w:line="400" w:lineRule="exact"/>
        <w:ind w:firstLineChars="200" w:firstLine="480"/>
        <w:rPr>
          <w:rFonts w:ascii="Arial" w:eastAsia="宋体" w:hAnsi="Arial" w:cs="Arial"/>
          <w:bCs/>
          <w:color w:val="000000" w:themeColor="text1"/>
          <w:sz w:val="24"/>
        </w:rPr>
      </w:pPr>
      <w:r>
        <w:rPr>
          <w:rFonts w:ascii="Arial" w:eastAsia="宋体" w:hAnsi="Arial" w:cs="Arial" w:hint="eastAsia"/>
          <w:bCs/>
          <w:color w:val="000000" w:themeColor="text1"/>
          <w:sz w:val="24"/>
        </w:rPr>
        <w:t>硬件类课程</w:t>
      </w:r>
      <w:r w:rsidR="00D72868">
        <w:rPr>
          <w:rFonts w:ascii="Arial" w:eastAsia="宋体" w:hAnsi="Arial" w:cs="Arial" w:hint="eastAsia"/>
          <w:bCs/>
          <w:color w:val="000000" w:themeColor="text1"/>
          <w:sz w:val="24"/>
        </w:rPr>
        <w:t>：</w:t>
      </w:r>
      <w:r w:rsidR="00D72868" w:rsidRPr="00D72868">
        <w:rPr>
          <w:rFonts w:ascii="Arial" w:eastAsia="宋体" w:hAnsi="Arial" w:cs="Arial" w:hint="eastAsia"/>
          <w:bCs/>
          <w:color w:val="000000" w:themeColor="text1"/>
          <w:sz w:val="24"/>
        </w:rPr>
        <w:t>智能芯片、边缘智能</w:t>
      </w:r>
    </w:p>
    <w:p w14:paraId="222C94C8" w14:textId="4C8F5189" w:rsidR="00DA2B4A" w:rsidRDefault="00B05C16" w:rsidP="000E5343">
      <w:pPr>
        <w:spacing w:line="400" w:lineRule="exact"/>
        <w:ind w:firstLineChars="200" w:firstLine="480"/>
        <w:rPr>
          <w:rFonts w:ascii="Arial" w:eastAsia="宋体" w:hAnsi="Arial" w:cs="Arial"/>
          <w:bCs/>
          <w:color w:val="000000" w:themeColor="text1"/>
          <w:sz w:val="24"/>
        </w:rPr>
      </w:pPr>
      <w:r>
        <w:rPr>
          <w:rFonts w:ascii="Arial" w:eastAsia="宋体" w:hAnsi="Arial" w:cs="Arial" w:hint="eastAsia"/>
          <w:bCs/>
          <w:color w:val="000000" w:themeColor="text1"/>
          <w:sz w:val="24"/>
        </w:rPr>
        <w:t>详细信息如表</w:t>
      </w:r>
      <w:r>
        <w:rPr>
          <w:rFonts w:ascii="Arial" w:eastAsia="宋体" w:hAnsi="Arial" w:cs="Arial" w:hint="eastAsia"/>
          <w:bCs/>
          <w:color w:val="000000" w:themeColor="text1"/>
          <w:sz w:val="24"/>
        </w:rPr>
        <w:t>1</w:t>
      </w:r>
      <w:r>
        <w:rPr>
          <w:rFonts w:ascii="Arial" w:eastAsia="宋体" w:hAnsi="Arial" w:cs="Arial" w:hint="eastAsia"/>
          <w:bCs/>
          <w:color w:val="000000" w:themeColor="text1"/>
          <w:sz w:val="24"/>
        </w:rPr>
        <w:t>所示</w:t>
      </w:r>
    </w:p>
    <w:p w14:paraId="3137D8CD" w14:textId="74B791B6" w:rsidR="0082709B" w:rsidRDefault="0082709B" w:rsidP="008C6115">
      <w:pPr>
        <w:spacing w:line="400" w:lineRule="exact"/>
        <w:ind w:left="1"/>
        <w:jc w:val="center"/>
        <w:rPr>
          <w:rFonts w:ascii="Arial" w:eastAsia="宋体" w:hAnsi="Arial" w:cs="Arial"/>
          <w:bCs/>
          <w:color w:val="000000" w:themeColor="text1"/>
          <w:sz w:val="24"/>
        </w:rPr>
      </w:pPr>
      <w:r>
        <w:rPr>
          <w:rFonts w:ascii="Arial" w:eastAsia="宋体" w:hAnsi="Arial" w:cs="Arial" w:hint="eastAsia"/>
          <w:bCs/>
          <w:color w:val="000000" w:themeColor="text1"/>
          <w:sz w:val="24"/>
        </w:rPr>
        <w:t>表</w:t>
      </w:r>
      <w:r>
        <w:rPr>
          <w:rFonts w:ascii="Arial" w:eastAsia="宋体" w:hAnsi="Arial" w:cs="Arial"/>
          <w:bCs/>
          <w:color w:val="000000" w:themeColor="text1"/>
          <w:sz w:val="24"/>
        </w:rPr>
        <w:t xml:space="preserve">1 </w:t>
      </w:r>
      <w:r>
        <w:rPr>
          <w:rFonts w:ascii="Arial" w:eastAsia="宋体" w:hAnsi="Arial" w:cs="Arial" w:hint="eastAsia"/>
          <w:bCs/>
          <w:color w:val="000000" w:themeColor="text1"/>
          <w:sz w:val="24"/>
        </w:rPr>
        <w:t>主要课程一览表</w:t>
      </w:r>
    </w:p>
    <w:tbl>
      <w:tblPr>
        <w:tblW w:w="5000" w:type="pct"/>
        <w:tblLook w:val="04A0" w:firstRow="1" w:lastRow="0" w:firstColumn="1" w:lastColumn="0" w:noHBand="0" w:noVBand="1"/>
      </w:tblPr>
      <w:tblGrid>
        <w:gridCol w:w="672"/>
        <w:gridCol w:w="2229"/>
        <w:gridCol w:w="893"/>
        <w:gridCol w:w="992"/>
        <w:gridCol w:w="990"/>
        <w:gridCol w:w="994"/>
        <w:gridCol w:w="995"/>
        <w:gridCol w:w="757"/>
      </w:tblGrid>
      <w:tr w:rsidR="00AB0446" w14:paraId="6F1A4E72" w14:textId="77777777" w:rsidTr="00375B61">
        <w:trPr>
          <w:trHeight w:val="312"/>
        </w:trPr>
        <w:tc>
          <w:tcPr>
            <w:tcW w:w="394" w:type="pct"/>
            <w:vMerge w:val="restart"/>
            <w:tcBorders>
              <w:top w:val="single" w:sz="12" w:space="0" w:color="auto"/>
              <w:left w:val="single" w:sz="12" w:space="0" w:color="auto"/>
              <w:bottom w:val="single" w:sz="8" w:space="0" w:color="000000"/>
              <w:right w:val="single" w:sz="8" w:space="0" w:color="auto"/>
            </w:tcBorders>
            <w:shd w:val="clear" w:color="auto" w:fill="auto"/>
            <w:vAlign w:val="center"/>
          </w:tcPr>
          <w:p w14:paraId="2C3E75DF" w14:textId="77777777" w:rsidR="00AB0446" w:rsidRDefault="00AB0446" w:rsidP="00DF216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课程序号</w:t>
            </w:r>
          </w:p>
        </w:tc>
        <w:tc>
          <w:tcPr>
            <w:tcW w:w="1308" w:type="pct"/>
            <w:vMerge w:val="restart"/>
            <w:tcBorders>
              <w:top w:val="single" w:sz="12" w:space="0" w:color="auto"/>
              <w:left w:val="single" w:sz="8" w:space="0" w:color="auto"/>
              <w:bottom w:val="single" w:sz="8" w:space="0" w:color="000000"/>
              <w:right w:val="single" w:sz="8" w:space="0" w:color="auto"/>
            </w:tcBorders>
            <w:shd w:val="clear" w:color="auto" w:fill="auto"/>
            <w:vAlign w:val="center"/>
          </w:tcPr>
          <w:p w14:paraId="733CB25E" w14:textId="77777777" w:rsidR="00AB0446" w:rsidRDefault="00AB0446" w:rsidP="00DF216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课程名称</w:t>
            </w:r>
          </w:p>
        </w:tc>
        <w:tc>
          <w:tcPr>
            <w:tcW w:w="524" w:type="pct"/>
            <w:vMerge w:val="restart"/>
            <w:tcBorders>
              <w:top w:val="single" w:sz="12" w:space="0" w:color="auto"/>
              <w:left w:val="single" w:sz="8" w:space="0" w:color="auto"/>
              <w:bottom w:val="single" w:sz="8" w:space="0" w:color="000000"/>
              <w:right w:val="single" w:sz="8" w:space="0" w:color="auto"/>
            </w:tcBorders>
            <w:shd w:val="clear" w:color="auto" w:fill="auto"/>
            <w:vAlign w:val="center"/>
          </w:tcPr>
          <w:p w14:paraId="7A93AF7D" w14:textId="77777777" w:rsidR="00AB0446" w:rsidRDefault="00AB0446" w:rsidP="00DF216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学分数</w:t>
            </w:r>
          </w:p>
        </w:tc>
        <w:tc>
          <w:tcPr>
            <w:tcW w:w="582" w:type="pct"/>
            <w:vMerge w:val="restart"/>
            <w:tcBorders>
              <w:top w:val="single" w:sz="12" w:space="0" w:color="auto"/>
              <w:left w:val="single" w:sz="8" w:space="0" w:color="auto"/>
              <w:bottom w:val="single" w:sz="8" w:space="0" w:color="000000"/>
              <w:right w:val="single" w:sz="8" w:space="0" w:color="auto"/>
            </w:tcBorders>
            <w:shd w:val="clear" w:color="auto" w:fill="auto"/>
            <w:vAlign w:val="center"/>
          </w:tcPr>
          <w:p w14:paraId="0EC04B9E" w14:textId="77777777" w:rsidR="00AB0446" w:rsidRDefault="00AB0446" w:rsidP="00DF216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总学时</w:t>
            </w:r>
          </w:p>
        </w:tc>
        <w:tc>
          <w:tcPr>
            <w:tcW w:w="1748" w:type="pct"/>
            <w:gridSpan w:val="3"/>
            <w:vMerge w:val="restart"/>
            <w:tcBorders>
              <w:top w:val="single" w:sz="12" w:space="0" w:color="auto"/>
              <w:left w:val="single" w:sz="8" w:space="0" w:color="auto"/>
              <w:bottom w:val="single" w:sz="8" w:space="0" w:color="000000"/>
              <w:right w:val="single" w:sz="8" w:space="0" w:color="000000"/>
            </w:tcBorders>
            <w:shd w:val="clear" w:color="auto" w:fill="auto"/>
            <w:vAlign w:val="center"/>
          </w:tcPr>
          <w:p w14:paraId="0221B3F6" w14:textId="77777777" w:rsidR="00AB0446" w:rsidRDefault="00AB0446" w:rsidP="00DF216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总学时分配</w:t>
            </w:r>
          </w:p>
        </w:tc>
        <w:tc>
          <w:tcPr>
            <w:tcW w:w="444" w:type="pct"/>
            <w:vMerge w:val="restart"/>
            <w:tcBorders>
              <w:top w:val="single" w:sz="12" w:space="0" w:color="auto"/>
              <w:left w:val="single" w:sz="8" w:space="0" w:color="auto"/>
              <w:bottom w:val="single" w:sz="8" w:space="0" w:color="000000"/>
              <w:right w:val="single" w:sz="12" w:space="0" w:color="auto"/>
            </w:tcBorders>
            <w:shd w:val="clear" w:color="auto" w:fill="auto"/>
            <w:vAlign w:val="center"/>
          </w:tcPr>
          <w:p w14:paraId="62018363" w14:textId="77777777" w:rsidR="00AB0446" w:rsidRDefault="00AB0446" w:rsidP="00DF216E">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开课学期</w:t>
            </w:r>
          </w:p>
        </w:tc>
      </w:tr>
      <w:tr w:rsidR="00AB0446" w14:paraId="427926C9" w14:textId="77777777" w:rsidTr="00375B61">
        <w:trPr>
          <w:trHeight w:val="312"/>
        </w:trPr>
        <w:tc>
          <w:tcPr>
            <w:tcW w:w="394" w:type="pct"/>
            <w:vMerge/>
            <w:tcBorders>
              <w:top w:val="single" w:sz="12" w:space="0" w:color="auto"/>
              <w:left w:val="single" w:sz="12" w:space="0" w:color="auto"/>
              <w:bottom w:val="single" w:sz="8" w:space="0" w:color="000000"/>
              <w:right w:val="single" w:sz="8" w:space="0" w:color="auto"/>
            </w:tcBorders>
            <w:vAlign w:val="center"/>
          </w:tcPr>
          <w:p w14:paraId="5F406851" w14:textId="77777777" w:rsidR="00AB0446" w:rsidRDefault="00AB0446" w:rsidP="00DF216E">
            <w:pPr>
              <w:widowControl/>
              <w:jc w:val="left"/>
              <w:rPr>
                <w:rFonts w:ascii="宋体" w:eastAsia="宋体" w:hAnsi="宋体" w:cs="宋体"/>
                <w:b/>
                <w:bCs/>
                <w:color w:val="000000"/>
                <w:kern w:val="0"/>
                <w:sz w:val="18"/>
                <w:szCs w:val="18"/>
              </w:rPr>
            </w:pPr>
          </w:p>
        </w:tc>
        <w:tc>
          <w:tcPr>
            <w:tcW w:w="1308" w:type="pct"/>
            <w:vMerge/>
            <w:tcBorders>
              <w:top w:val="single" w:sz="12" w:space="0" w:color="auto"/>
              <w:left w:val="single" w:sz="8" w:space="0" w:color="auto"/>
              <w:bottom w:val="single" w:sz="8" w:space="0" w:color="000000"/>
              <w:right w:val="single" w:sz="8" w:space="0" w:color="auto"/>
            </w:tcBorders>
            <w:vAlign w:val="center"/>
          </w:tcPr>
          <w:p w14:paraId="44EEE3D6" w14:textId="77777777" w:rsidR="00AB0446" w:rsidRDefault="00AB0446" w:rsidP="00DF216E">
            <w:pPr>
              <w:widowControl/>
              <w:jc w:val="left"/>
              <w:rPr>
                <w:rFonts w:ascii="宋体" w:eastAsia="宋体" w:hAnsi="宋体" w:cs="宋体"/>
                <w:b/>
                <w:bCs/>
                <w:color w:val="000000"/>
                <w:kern w:val="0"/>
                <w:sz w:val="18"/>
                <w:szCs w:val="18"/>
              </w:rPr>
            </w:pPr>
          </w:p>
        </w:tc>
        <w:tc>
          <w:tcPr>
            <w:tcW w:w="524" w:type="pct"/>
            <w:vMerge/>
            <w:tcBorders>
              <w:top w:val="single" w:sz="12" w:space="0" w:color="auto"/>
              <w:left w:val="single" w:sz="8" w:space="0" w:color="auto"/>
              <w:bottom w:val="single" w:sz="8" w:space="0" w:color="000000"/>
              <w:right w:val="single" w:sz="8" w:space="0" w:color="auto"/>
            </w:tcBorders>
            <w:vAlign w:val="center"/>
          </w:tcPr>
          <w:p w14:paraId="1BA75E9D" w14:textId="77777777" w:rsidR="00AB0446" w:rsidRDefault="00AB0446" w:rsidP="00DF216E">
            <w:pPr>
              <w:widowControl/>
              <w:jc w:val="left"/>
              <w:rPr>
                <w:rFonts w:ascii="宋体" w:eastAsia="宋体" w:hAnsi="宋体" w:cs="宋体"/>
                <w:b/>
                <w:bCs/>
                <w:color w:val="000000"/>
                <w:kern w:val="0"/>
                <w:sz w:val="18"/>
                <w:szCs w:val="18"/>
              </w:rPr>
            </w:pPr>
          </w:p>
        </w:tc>
        <w:tc>
          <w:tcPr>
            <w:tcW w:w="582" w:type="pct"/>
            <w:vMerge/>
            <w:tcBorders>
              <w:top w:val="single" w:sz="12" w:space="0" w:color="auto"/>
              <w:left w:val="single" w:sz="8" w:space="0" w:color="auto"/>
              <w:bottom w:val="single" w:sz="8" w:space="0" w:color="000000"/>
              <w:right w:val="single" w:sz="8" w:space="0" w:color="auto"/>
            </w:tcBorders>
            <w:vAlign w:val="center"/>
          </w:tcPr>
          <w:p w14:paraId="7EE566A7" w14:textId="77777777" w:rsidR="00AB0446" w:rsidRDefault="00AB0446" w:rsidP="00DF216E">
            <w:pPr>
              <w:widowControl/>
              <w:jc w:val="left"/>
              <w:rPr>
                <w:rFonts w:ascii="宋体" w:eastAsia="宋体" w:hAnsi="宋体" w:cs="宋体"/>
                <w:b/>
                <w:bCs/>
                <w:color w:val="000000"/>
                <w:kern w:val="0"/>
                <w:sz w:val="18"/>
                <w:szCs w:val="18"/>
              </w:rPr>
            </w:pPr>
          </w:p>
        </w:tc>
        <w:tc>
          <w:tcPr>
            <w:tcW w:w="1748" w:type="pct"/>
            <w:gridSpan w:val="3"/>
            <w:vMerge/>
            <w:tcBorders>
              <w:top w:val="single" w:sz="12" w:space="0" w:color="auto"/>
              <w:left w:val="single" w:sz="8" w:space="0" w:color="auto"/>
              <w:bottom w:val="single" w:sz="8" w:space="0" w:color="000000"/>
              <w:right w:val="single" w:sz="8" w:space="0" w:color="000000"/>
            </w:tcBorders>
            <w:vAlign w:val="center"/>
          </w:tcPr>
          <w:p w14:paraId="41A008A8" w14:textId="77777777" w:rsidR="00AB0446" w:rsidRDefault="00AB0446" w:rsidP="00DF216E">
            <w:pPr>
              <w:widowControl/>
              <w:jc w:val="left"/>
              <w:rPr>
                <w:rFonts w:ascii="宋体" w:eastAsia="宋体" w:hAnsi="宋体" w:cs="宋体"/>
                <w:b/>
                <w:bCs/>
                <w:color w:val="000000"/>
                <w:kern w:val="0"/>
                <w:sz w:val="18"/>
                <w:szCs w:val="18"/>
              </w:rPr>
            </w:pPr>
          </w:p>
        </w:tc>
        <w:tc>
          <w:tcPr>
            <w:tcW w:w="444" w:type="pct"/>
            <w:vMerge/>
            <w:tcBorders>
              <w:top w:val="single" w:sz="12" w:space="0" w:color="auto"/>
              <w:left w:val="single" w:sz="8" w:space="0" w:color="auto"/>
              <w:bottom w:val="single" w:sz="8" w:space="0" w:color="000000"/>
              <w:right w:val="single" w:sz="12" w:space="0" w:color="auto"/>
            </w:tcBorders>
            <w:vAlign w:val="center"/>
          </w:tcPr>
          <w:p w14:paraId="3378F5C4" w14:textId="77777777" w:rsidR="00AB0446" w:rsidRDefault="00AB0446" w:rsidP="00DF216E">
            <w:pPr>
              <w:widowControl/>
              <w:jc w:val="left"/>
              <w:rPr>
                <w:rFonts w:ascii="宋体" w:eastAsia="宋体" w:hAnsi="宋体" w:cs="宋体"/>
                <w:b/>
                <w:bCs/>
                <w:color w:val="000000"/>
                <w:kern w:val="0"/>
                <w:sz w:val="18"/>
                <w:szCs w:val="18"/>
              </w:rPr>
            </w:pPr>
          </w:p>
        </w:tc>
      </w:tr>
      <w:tr w:rsidR="00375B61" w14:paraId="17D6EDDF" w14:textId="77777777" w:rsidTr="00375B61">
        <w:trPr>
          <w:trHeight w:val="285"/>
        </w:trPr>
        <w:tc>
          <w:tcPr>
            <w:tcW w:w="394" w:type="pct"/>
            <w:vMerge/>
            <w:tcBorders>
              <w:top w:val="single" w:sz="12" w:space="0" w:color="auto"/>
              <w:left w:val="single" w:sz="12" w:space="0" w:color="auto"/>
              <w:bottom w:val="single" w:sz="8" w:space="0" w:color="000000"/>
              <w:right w:val="single" w:sz="8" w:space="0" w:color="auto"/>
            </w:tcBorders>
            <w:vAlign w:val="center"/>
          </w:tcPr>
          <w:p w14:paraId="3CD1CAE8" w14:textId="77777777" w:rsidR="00AB0446" w:rsidRDefault="00AB0446" w:rsidP="00DF216E">
            <w:pPr>
              <w:widowControl/>
              <w:jc w:val="left"/>
              <w:rPr>
                <w:rFonts w:ascii="宋体" w:eastAsia="宋体" w:hAnsi="宋体" w:cs="宋体"/>
                <w:b/>
                <w:bCs/>
                <w:color w:val="000000"/>
                <w:kern w:val="0"/>
                <w:sz w:val="18"/>
                <w:szCs w:val="18"/>
              </w:rPr>
            </w:pPr>
          </w:p>
        </w:tc>
        <w:tc>
          <w:tcPr>
            <w:tcW w:w="1308" w:type="pct"/>
            <w:vMerge/>
            <w:tcBorders>
              <w:top w:val="single" w:sz="12" w:space="0" w:color="auto"/>
              <w:left w:val="single" w:sz="8" w:space="0" w:color="auto"/>
              <w:bottom w:val="single" w:sz="8" w:space="0" w:color="000000"/>
              <w:right w:val="single" w:sz="8" w:space="0" w:color="auto"/>
            </w:tcBorders>
            <w:vAlign w:val="center"/>
          </w:tcPr>
          <w:p w14:paraId="5761F09C" w14:textId="77777777" w:rsidR="00AB0446" w:rsidRDefault="00AB0446" w:rsidP="00DF216E">
            <w:pPr>
              <w:widowControl/>
              <w:jc w:val="left"/>
              <w:rPr>
                <w:rFonts w:ascii="宋体" w:eastAsia="宋体" w:hAnsi="宋体" w:cs="宋体"/>
                <w:b/>
                <w:bCs/>
                <w:color w:val="000000"/>
                <w:kern w:val="0"/>
                <w:sz w:val="18"/>
                <w:szCs w:val="18"/>
              </w:rPr>
            </w:pPr>
          </w:p>
        </w:tc>
        <w:tc>
          <w:tcPr>
            <w:tcW w:w="524" w:type="pct"/>
            <w:vMerge/>
            <w:tcBorders>
              <w:top w:val="single" w:sz="12" w:space="0" w:color="auto"/>
              <w:left w:val="single" w:sz="8" w:space="0" w:color="auto"/>
              <w:bottom w:val="single" w:sz="8" w:space="0" w:color="000000"/>
              <w:right w:val="single" w:sz="8" w:space="0" w:color="auto"/>
            </w:tcBorders>
            <w:vAlign w:val="center"/>
          </w:tcPr>
          <w:p w14:paraId="635871B4" w14:textId="77777777" w:rsidR="00AB0446" w:rsidRDefault="00AB0446" w:rsidP="00DF216E">
            <w:pPr>
              <w:widowControl/>
              <w:jc w:val="left"/>
              <w:rPr>
                <w:rFonts w:ascii="宋体" w:eastAsia="宋体" w:hAnsi="宋体" w:cs="宋体"/>
                <w:b/>
                <w:bCs/>
                <w:color w:val="000000"/>
                <w:kern w:val="0"/>
                <w:sz w:val="18"/>
                <w:szCs w:val="18"/>
              </w:rPr>
            </w:pPr>
          </w:p>
        </w:tc>
        <w:tc>
          <w:tcPr>
            <w:tcW w:w="582" w:type="pct"/>
            <w:vMerge/>
            <w:tcBorders>
              <w:top w:val="single" w:sz="12" w:space="0" w:color="auto"/>
              <w:left w:val="single" w:sz="8" w:space="0" w:color="auto"/>
              <w:bottom w:val="single" w:sz="8" w:space="0" w:color="000000"/>
              <w:right w:val="single" w:sz="8" w:space="0" w:color="auto"/>
            </w:tcBorders>
            <w:vAlign w:val="center"/>
          </w:tcPr>
          <w:p w14:paraId="530EE8D8" w14:textId="77777777" w:rsidR="00AB0446" w:rsidRDefault="00AB0446" w:rsidP="00DF216E">
            <w:pPr>
              <w:widowControl/>
              <w:jc w:val="left"/>
              <w:rPr>
                <w:rFonts w:ascii="宋体" w:eastAsia="宋体" w:hAnsi="宋体" w:cs="宋体"/>
                <w:b/>
                <w:bCs/>
                <w:color w:val="000000"/>
                <w:kern w:val="0"/>
                <w:sz w:val="18"/>
                <w:szCs w:val="18"/>
              </w:rPr>
            </w:pPr>
          </w:p>
        </w:tc>
        <w:tc>
          <w:tcPr>
            <w:tcW w:w="581" w:type="pct"/>
            <w:tcBorders>
              <w:top w:val="nil"/>
              <w:left w:val="nil"/>
              <w:bottom w:val="single" w:sz="8" w:space="0" w:color="auto"/>
              <w:right w:val="single" w:sz="8" w:space="0" w:color="auto"/>
            </w:tcBorders>
            <w:shd w:val="clear" w:color="auto" w:fill="auto"/>
            <w:vAlign w:val="center"/>
          </w:tcPr>
          <w:p w14:paraId="7E079A3B" w14:textId="77777777" w:rsidR="00AB0446" w:rsidRDefault="00AB0446" w:rsidP="00DF216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课内教学</w:t>
            </w:r>
          </w:p>
        </w:tc>
        <w:tc>
          <w:tcPr>
            <w:tcW w:w="583" w:type="pct"/>
            <w:tcBorders>
              <w:top w:val="nil"/>
              <w:left w:val="nil"/>
              <w:bottom w:val="single" w:sz="8" w:space="0" w:color="auto"/>
              <w:right w:val="single" w:sz="8" w:space="0" w:color="auto"/>
            </w:tcBorders>
            <w:shd w:val="clear" w:color="auto" w:fill="auto"/>
            <w:vAlign w:val="center"/>
          </w:tcPr>
          <w:p w14:paraId="04B4BBA1" w14:textId="77777777" w:rsidR="00AB0446" w:rsidRDefault="00AB0446" w:rsidP="00DF216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实验教学</w:t>
            </w:r>
          </w:p>
        </w:tc>
        <w:tc>
          <w:tcPr>
            <w:tcW w:w="584" w:type="pct"/>
            <w:tcBorders>
              <w:top w:val="nil"/>
              <w:left w:val="nil"/>
              <w:bottom w:val="single" w:sz="8" w:space="0" w:color="auto"/>
              <w:right w:val="single" w:sz="8" w:space="0" w:color="auto"/>
            </w:tcBorders>
            <w:shd w:val="clear" w:color="auto" w:fill="auto"/>
            <w:vAlign w:val="center"/>
          </w:tcPr>
          <w:p w14:paraId="248EBC13" w14:textId="77777777" w:rsidR="00AB0446" w:rsidRDefault="00AB0446" w:rsidP="00DF216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实践教学</w:t>
            </w:r>
          </w:p>
        </w:tc>
        <w:tc>
          <w:tcPr>
            <w:tcW w:w="444" w:type="pct"/>
            <w:vMerge/>
            <w:tcBorders>
              <w:top w:val="single" w:sz="12" w:space="0" w:color="auto"/>
              <w:left w:val="single" w:sz="8" w:space="0" w:color="auto"/>
              <w:bottom w:val="single" w:sz="8" w:space="0" w:color="000000"/>
              <w:right w:val="single" w:sz="12" w:space="0" w:color="auto"/>
            </w:tcBorders>
            <w:vAlign w:val="center"/>
          </w:tcPr>
          <w:p w14:paraId="12D1DB4E" w14:textId="77777777" w:rsidR="00AB0446" w:rsidRDefault="00AB0446" w:rsidP="00DF216E">
            <w:pPr>
              <w:widowControl/>
              <w:jc w:val="left"/>
              <w:rPr>
                <w:rFonts w:ascii="宋体" w:eastAsia="宋体" w:hAnsi="宋体" w:cs="宋体"/>
                <w:b/>
                <w:bCs/>
                <w:color w:val="000000"/>
                <w:kern w:val="0"/>
                <w:sz w:val="18"/>
                <w:szCs w:val="18"/>
              </w:rPr>
            </w:pPr>
          </w:p>
        </w:tc>
      </w:tr>
      <w:tr w:rsidR="00375B61" w14:paraId="7CCA16C0" w14:textId="77777777" w:rsidTr="00375B61">
        <w:trPr>
          <w:trHeight w:val="285"/>
        </w:trPr>
        <w:tc>
          <w:tcPr>
            <w:tcW w:w="394" w:type="pct"/>
            <w:tcBorders>
              <w:top w:val="nil"/>
              <w:left w:val="single" w:sz="12" w:space="0" w:color="auto"/>
              <w:bottom w:val="single" w:sz="8" w:space="0" w:color="auto"/>
              <w:right w:val="single" w:sz="8" w:space="0" w:color="auto"/>
            </w:tcBorders>
            <w:shd w:val="clear" w:color="auto" w:fill="auto"/>
            <w:vAlign w:val="center"/>
          </w:tcPr>
          <w:p w14:paraId="2B702FC5"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w:t>
            </w:r>
          </w:p>
        </w:tc>
        <w:tc>
          <w:tcPr>
            <w:tcW w:w="1308" w:type="pct"/>
            <w:tcBorders>
              <w:top w:val="nil"/>
              <w:left w:val="nil"/>
              <w:bottom w:val="single" w:sz="8" w:space="0" w:color="auto"/>
              <w:right w:val="single" w:sz="8" w:space="0" w:color="auto"/>
            </w:tcBorders>
            <w:shd w:val="clear" w:color="auto" w:fill="auto"/>
            <w:vAlign w:val="center"/>
          </w:tcPr>
          <w:p w14:paraId="09E57568" w14:textId="77777777" w:rsidR="00AB0446" w:rsidRDefault="00AB0446" w:rsidP="00DF216E">
            <w:pPr>
              <w:widowControl/>
              <w:jc w:val="center"/>
              <w:rPr>
                <w:rFonts w:ascii="宋体" w:eastAsia="宋体" w:hAnsi="宋体" w:cs="宋体"/>
                <w:color w:val="000000"/>
                <w:kern w:val="0"/>
                <w:sz w:val="18"/>
                <w:szCs w:val="18"/>
              </w:rPr>
            </w:pPr>
            <w:r w:rsidRPr="00045223">
              <w:t>人工智能导论</w:t>
            </w:r>
          </w:p>
        </w:tc>
        <w:tc>
          <w:tcPr>
            <w:tcW w:w="524" w:type="pct"/>
            <w:tcBorders>
              <w:top w:val="nil"/>
              <w:left w:val="nil"/>
              <w:bottom w:val="single" w:sz="8" w:space="0" w:color="auto"/>
              <w:right w:val="single" w:sz="8" w:space="0" w:color="auto"/>
            </w:tcBorders>
            <w:shd w:val="clear" w:color="auto" w:fill="auto"/>
            <w:vAlign w:val="center"/>
          </w:tcPr>
          <w:p w14:paraId="42D5CC48" w14:textId="77777777" w:rsidR="00AB0446" w:rsidRDefault="00AB0446" w:rsidP="00DF216E">
            <w:pPr>
              <w:widowControl/>
              <w:jc w:val="center"/>
              <w:rPr>
                <w:rFonts w:ascii="Times New Roman" w:eastAsia="宋体" w:hAnsi="Times New Roman" w:cs="Times New Roman"/>
                <w:color w:val="000000"/>
                <w:kern w:val="0"/>
                <w:sz w:val="18"/>
                <w:szCs w:val="18"/>
              </w:rPr>
            </w:pPr>
            <w:r w:rsidRPr="00B035D2">
              <w:rPr>
                <w:rFonts w:ascii="仿宋" w:eastAsia="仿宋" w:hAnsi="仿宋" w:cs="仿宋"/>
                <w:color w:val="000000"/>
                <w:sz w:val="20"/>
              </w:rPr>
              <w:t>2</w:t>
            </w:r>
          </w:p>
        </w:tc>
        <w:tc>
          <w:tcPr>
            <w:tcW w:w="582" w:type="pct"/>
            <w:tcBorders>
              <w:top w:val="nil"/>
              <w:left w:val="nil"/>
              <w:bottom w:val="single" w:sz="8" w:space="0" w:color="auto"/>
              <w:right w:val="single" w:sz="8" w:space="0" w:color="auto"/>
            </w:tcBorders>
            <w:shd w:val="clear" w:color="auto" w:fill="auto"/>
            <w:vAlign w:val="center"/>
          </w:tcPr>
          <w:p w14:paraId="1F0AB429"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仿宋" w:eastAsia="仿宋" w:hAnsi="仿宋" w:cs="仿宋"/>
                <w:color w:val="000000"/>
                <w:sz w:val="20"/>
              </w:rPr>
              <w:t>32</w:t>
            </w:r>
          </w:p>
        </w:tc>
        <w:tc>
          <w:tcPr>
            <w:tcW w:w="581" w:type="pct"/>
            <w:tcBorders>
              <w:top w:val="nil"/>
              <w:left w:val="nil"/>
              <w:bottom w:val="single" w:sz="8" w:space="0" w:color="auto"/>
              <w:right w:val="single" w:sz="8" w:space="0" w:color="auto"/>
            </w:tcBorders>
            <w:shd w:val="clear" w:color="auto" w:fill="auto"/>
            <w:vAlign w:val="center"/>
          </w:tcPr>
          <w:p w14:paraId="78AE3FBD"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r>
              <w:rPr>
                <w:rFonts w:ascii="Times New Roman" w:eastAsia="宋体" w:hAnsi="Times New Roman" w:cs="Times New Roman"/>
                <w:color w:val="000000"/>
                <w:kern w:val="0"/>
                <w:sz w:val="18"/>
                <w:szCs w:val="18"/>
              </w:rPr>
              <w:t>4</w:t>
            </w:r>
          </w:p>
        </w:tc>
        <w:tc>
          <w:tcPr>
            <w:tcW w:w="583" w:type="pct"/>
            <w:tcBorders>
              <w:top w:val="nil"/>
              <w:left w:val="nil"/>
              <w:bottom w:val="single" w:sz="8" w:space="0" w:color="auto"/>
              <w:right w:val="single" w:sz="8" w:space="0" w:color="auto"/>
            </w:tcBorders>
            <w:shd w:val="clear" w:color="auto" w:fill="auto"/>
            <w:vAlign w:val="center"/>
          </w:tcPr>
          <w:p w14:paraId="4FD0345D"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8</w:t>
            </w:r>
          </w:p>
        </w:tc>
        <w:tc>
          <w:tcPr>
            <w:tcW w:w="584" w:type="pct"/>
            <w:tcBorders>
              <w:top w:val="nil"/>
              <w:left w:val="nil"/>
              <w:bottom w:val="single" w:sz="8" w:space="0" w:color="auto"/>
              <w:right w:val="single" w:sz="8" w:space="0" w:color="auto"/>
            </w:tcBorders>
            <w:shd w:val="clear" w:color="auto" w:fill="auto"/>
            <w:vAlign w:val="center"/>
          </w:tcPr>
          <w:p w14:paraId="0175B39F" w14:textId="77777777" w:rsidR="00AB0446" w:rsidRDefault="00AB0446" w:rsidP="00DF216E">
            <w:pPr>
              <w:widowControl/>
              <w:jc w:val="center"/>
              <w:rPr>
                <w:rFonts w:ascii="Times New Roman" w:eastAsia="宋体" w:hAnsi="Times New Roman" w:cs="Times New Roman"/>
                <w:color w:val="000000"/>
                <w:kern w:val="0"/>
                <w:sz w:val="18"/>
                <w:szCs w:val="18"/>
              </w:rPr>
            </w:pPr>
          </w:p>
        </w:tc>
        <w:tc>
          <w:tcPr>
            <w:tcW w:w="444" w:type="pct"/>
            <w:tcBorders>
              <w:top w:val="nil"/>
              <w:left w:val="nil"/>
              <w:bottom w:val="single" w:sz="8" w:space="0" w:color="auto"/>
              <w:right w:val="single" w:sz="12" w:space="0" w:color="auto"/>
            </w:tcBorders>
            <w:shd w:val="clear" w:color="auto" w:fill="auto"/>
            <w:vAlign w:val="center"/>
          </w:tcPr>
          <w:p w14:paraId="1B789A74"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w:t>
            </w:r>
          </w:p>
        </w:tc>
      </w:tr>
      <w:tr w:rsidR="00375B61" w14:paraId="11567550" w14:textId="77777777" w:rsidTr="00375B61">
        <w:trPr>
          <w:trHeight w:val="285"/>
        </w:trPr>
        <w:tc>
          <w:tcPr>
            <w:tcW w:w="394" w:type="pct"/>
            <w:tcBorders>
              <w:top w:val="nil"/>
              <w:left w:val="single" w:sz="12" w:space="0" w:color="auto"/>
              <w:bottom w:val="single" w:sz="8" w:space="0" w:color="auto"/>
              <w:right w:val="single" w:sz="8" w:space="0" w:color="auto"/>
            </w:tcBorders>
            <w:shd w:val="clear" w:color="auto" w:fill="auto"/>
            <w:vAlign w:val="center"/>
          </w:tcPr>
          <w:p w14:paraId="6FD7BB72"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2</w:t>
            </w:r>
          </w:p>
        </w:tc>
        <w:tc>
          <w:tcPr>
            <w:tcW w:w="1308" w:type="pct"/>
            <w:tcBorders>
              <w:top w:val="nil"/>
              <w:left w:val="nil"/>
              <w:bottom w:val="single" w:sz="8" w:space="0" w:color="auto"/>
              <w:right w:val="single" w:sz="8" w:space="0" w:color="auto"/>
            </w:tcBorders>
            <w:shd w:val="clear" w:color="auto" w:fill="auto"/>
            <w:vAlign w:val="center"/>
          </w:tcPr>
          <w:p w14:paraId="423EF807" w14:textId="77777777" w:rsidR="00AB0446" w:rsidRDefault="00AB0446" w:rsidP="00DF216E">
            <w:pPr>
              <w:widowControl/>
              <w:jc w:val="center"/>
              <w:rPr>
                <w:rFonts w:ascii="宋体" w:eastAsia="宋体" w:hAnsi="宋体" w:cs="宋体"/>
                <w:color w:val="000000"/>
                <w:kern w:val="0"/>
                <w:sz w:val="18"/>
                <w:szCs w:val="18"/>
              </w:rPr>
            </w:pPr>
            <w:r w:rsidRPr="00045223">
              <w:t>人工智能程序设计</w:t>
            </w:r>
          </w:p>
        </w:tc>
        <w:tc>
          <w:tcPr>
            <w:tcW w:w="524" w:type="pct"/>
            <w:tcBorders>
              <w:top w:val="nil"/>
              <w:left w:val="nil"/>
              <w:bottom w:val="single" w:sz="8" w:space="0" w:color="auto"/>
              <w:right w:val="single" w:sz="8" w:space="0" w:color="auto"/>
            </w:tcBorders>
            <w:shd w:val="clear" w:color="auto" w:fill="auto"/>
            <w:vAlign w:val="center"/>
          </w:tcPr>
          <w:p w14:paraId="04BE08E0" w14:textId="77777777" w:rsidR="00AB0446" w:rsidRDefault="00AB0446" w:rsidP="00DF216E">
            <w:pPr>
              <w:widowControl/>
              <w:jc w:val="center"/>
              <w:rPr>
                <w:rFonts w:ascii="Times New Roman" w:eastAsia="宋体" w:hAnsi="Times New Roman" w:cs="Times New Roman"/>
                <w:color w:val="000000"/>
                <w:kern w:val="0"/>
                <w:sz w:val="18"/>
                <w:szCs w:val="18"/>
              </w:rPr>
            </w:pPr>
            <w:r w:rsidRPr="00B035D2">
              <w:rPr>
                <w:rFonts w:ascii="仿宋" w:eastAsia="仿宋" w:hAnsi="仿宋" w:cs="仿宋"/>
                <w:color w:val="000000"/>
                <w:sz w:val="20"/>
              </w:rPr>
              <w:t>2.5</w:t>
            </w:r>
          </w:p>
        </w:tc>
        <w:tc>
          <w:tcPr>
            <w:tcW w:w="582" w:type="pct"/>
            <w:tcBorders>
              <w:top w:val="nil"/>
              <w:left w:val="nil"/>
              <w:bottom w:val="single" w:sz="8" w:space="0" w:color="auto"/>
              <w:right w:val="single" w:sz="8" w:space="0" w:color="auto"/>
            </w:tcBorders>
            <w:shd w:val="clear" w:color="auto" w:fill="auto"/>
            <w:vAlign w:val="center"/>
          </w:tcPr>
          <w:p w14:paraId="0967352C"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仿宋" w:eastAsia="仿宋" w:hAnsi="仿宋" w:cs="仿宋"/>
                <w:color w:val="000000"/>
                <w:sz w:val="20"/>
              </w:rPr>
              <w:t>40</w:t>
            </w:r>
          </w:p>
        </w:tc>
        <w:tc>
          <w:tcPr>
            <w:tcW w:w="581" w:type="pct"/>
            <w:tcBorders>
              <w:top w:val="nil"/>
              <w:left w:val="nil"/>
              <w:bottom w:val="single" w:sz="8" w:space="0" w:color="auto"/>
              <w:right w:val="single" w:sz="8" w:space="0" w:color="auto"/>
            </w:tcBorders>
            <w:shd w:val="clear" w:color="auto" w:fill="auto"/>
            <w:vAlign w:val="center"/>
          </w:tcPr>
          <w:p w14:paraId="576F8A83"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2</w:t>
            </w:r>
          </w:p>
        </w:tc>
        <w:tc>
          <w:tcPr>
            <w:tcW w:w="583" w:type="pct"/>
            <w:tcBorders>
              <w:top w:val="nil"/>
              <w:left w:val="nil"/>
              <w:bottom w:val="single" w:sz="8" w:space="0" w:color="auto"/>
              <w:right w:val="single" w:sz="8" w:space="0" w:color="auto"/>
            </w:tcBorders>
            <w:shd w:val="clear" w:color="auto" w:fill="auto"/>
            <w:vAlign w:val="center"/>
          </w:tcPr>
          <w:p w14:paraId="6D219FE6"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8</w:t>
            </w:r>
          </w:p>
        </w:tc>
        <w:tc>
          <w:tcPr>
            <w:tcW w:w="584" w:type="pct"/>
            <w:tcBorders>
              <w:top w:val="nil"/>
              <w:left w:val="nil"/>
              <w:bottom w:val="single" w:sz="8" w:space="0" w:color="auto"/>
              <w:right w:val="single" w:sz="8" w:space="0" w:color="auto"/>
            </w:tcBorders>
            <w:shd w:val="clear" w:color="auto" w:fill="auto"/>
            <w:vAlign w:val="center"/>
          </w:tcPr>
          <w:p w14:paraId="3E00325E" w14:textId="77777777" w:rsidR="00AB0446" w:rsidRDefault="00AB0446" w:rsidP="00DF216E">
            <w:pPr>
              <w:widowControl/>
              <w:jc w:val="center"/>
              <w:rPr>
                <w:rFonts w:ascii="Times New Roman" w:eastAsia="宋体" w:hAnsi="Times New Roman" w:cs="Times New Roman"/>
                <w:color w:val="000000"/>
                <w:kern w:val="0"/>
                <w:sz w:val="18"/>
                <w:szCs w:val="18"/>
              </w:rPr>
            </w:pPr>
          </w:p>
        </w:tc>
        <w:tc>
          <w:tcPr>
            <w:tcW w:w="444" w:type="pct"/>
            <w:tcBorders>
              <w:top w:val="nil"/>
              <w:left w:val="nil"/>
              <w:bottom w:val="single" w:sz="8" w:space="0" w:color="auto"/>
              <w:right w:val="single" w:sz="12" w:space="0" w:color="auto"/>
            </w:tcBorders>
            <w:shd w:val="clear" w:color="auto" w:fill="auto"/>
            <w:vAlign w:val="center"/>
          </w:tcPr>
          <w:p w14:paraId="289904B6"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w:t>
            </w:r>
          </w:p>
        </w:tc>
      </w:tr>
      <w:tr w:rsidR="00375B61" w14:paraId="33E95BCE" w14:textId="77777777" w:rsidTr="00375B61">
        <w:trPr>
          <w:trHeight w:val="285"/>
        </w:trPr>
        <w:tc>
          <w:tcPr>
            <w:tcW w:w="394" w:type="pct"/>
            <w:tcBorders>
              <w:top w:val="nil"/>
              <w:left w:val="single" w:sz="12" w:space="0" w:color="auto"/>
              <w:bottom w:val="single" w:sz="8" w:space="0" w:color="auto"/>
              <w:right w:val="single" w:sz="8" w:space="0" w:color="auto"/>
            </w:tcBorders>
            <w:shd w:val="clear" w:color="auto" w:fill="auto"/>
            <w:vAlign w:val="center"/>
          </w:tcPr>
          <w:p w14:paraId="3CDF4492"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3</w:t>
            </w:r>
          </w:p>
        </w:tc>
        <w:tc>
          <w:tcPr>
            <w:tcW w:w="1308" w:type="pct"/>
            <w:tcBorders>
              <w:top w:val="nil"/>
              <w:left w:val="nil"/>
              <w:bottom w:val="single" w:sz="8" w:space="0" w:color="auto"/>
              <w:right w:val="single" w:sz="8" w:space="0" w:color="auto"/>
            </w:tcBorders>
            <w:shd w:val="clear" w:color="auto" w:fill="auto"/>
            <w:vAlign w:val="center"/>
          </w:tcPr>
          <w:p w14:paraId="5C566BF4" w14:textId="77777777" w:rsidR="00AB0446" w:rsidRDefault="00AB0446" w:rsidP="00DF216E">
            <w:pPr>
              <w:widowControl/>
              <w:jc w:val="center"/>
              <w:rPr>
                <w:rFonts w:ascii="宋体" w:eastAsia="宋体" w:hAnsi="宋体" w:cs="宋体"/>
                <w:color w:val="000000"/>
                <w:kern w:val="0"/>
                <w:sz w:val="18"/>
                <w:szCs w:val="18"/>
              </w:rPr>
            </w:pPr>
            <w:r w:rsidRPr="00045223">
              <w:t>机器学习</w:t>
            </w:r>
          </w:p>
        </w:tc>
        <w:tc>
          <w:tcPr>
            <w:tcW w:w="524" w:type="pct"/>
            <w:tcBorders>
              <w:top w:val="nil"/>
              <w:left w:val="nil"/>
              <w:bottom w:val="single" w:sz="8" w:space="0" w:color="auto"/>
              <w:right w:val="single" w:sz="8" w:space="0" w:color="auto"/>
            </w:tcBorders>
            <w:shd w:val="clear" w:color="auto" w:fill="auto"/>
            <w:vAlign w:val="center"/>
          </w:tcPr>
          <w:p w14:paraId="7A786473" w14:textId="77777777" w:rsidR="00AB0446" w:rsidRDefault="00AB0446" w:rsidP="00DF216E">
            <w:pPr>
              <w:widowControl/>
              <w:jc w:val="center"/>
              <w:rPr>
                <w:rFonts w:ascii="Times New Roman" w:eastAsia="宋体" w:hAnsi="Times New Roman" w:cs="Times New Roman"/>
                <w:color w:val="000000"/>
                <w:kern w:val="0"/>
                <w:sz w:val="18"/>
                <w:szCs w:val="18"/>
              </w:rPr>
            </w:pPr>
            <w:r w:rsidRPr="00B035D2">
              <w:rPr>
                <w:rFonts w:ascii="仿宋" w:eastAsia="仿宋" w:hAnsi="仿宋" w:cs="仿宋"/>
                <w:color w:val="000000"/>
                <w:sz w:val="20"/>
              </w:rPr>
              <w:t>2</w:t>
            </w:r>
          </w:p>
        </w:tc>
        <w:tc>
          <w:tcPr>
            <w:tcW w:w="582" w:type="pct"/>
            <w:tcBorders>
              <w:top w:val="nil"/>
              <w:left w:val="nil"/>
              <w:bottom w:val="single" w:sz="8" w:space="0" w:color="auto"/>
              <w:right w:val="single" w:sz="8" w:space="0" w:color="auto"/>
            </w:tcBorders>
            <w:shd w:val="clear" w:color="auto" w:fill="auto"/>
            <w:vAlign w:val="center"/>
          </w:tcPr>
          <w:p w14:paraId="77B296CC"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仿宋" w:eastAsia="仿宋" w:hAnsi="仿宋" w:cs="仿宋"/>
                <w:color w:val="000000"/>
                <w:sz w:val="20"/>
              </w:rPr>
              <w:t>32</w:t>
            </w:r>
          </w:p>
        </w:tc>
        <w:tc>
          <w:tcPr>
            <w:tcW w:w="581" w:type="pct"/>
            <w:tcBorders>
              <w:top w:val="nil"/>
              <w:left w:val="nil"/>
              <w:bottom w:val="single" w:sz="8" w:space="0" w:color="auto"/>
              <w:right w:val="single" w:sz="8" w:space="0" w:color="auto"/>
            </w:tcBorders>
            <w:shd w:val="clear" w:color="auto" w:fill="auto"/>
            <w:vAlign w:val="center"/>
          </w:tcPr>
          <w:p w14:paraId="194FF63D"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r>
              <w:rPr>
                <w:rFonts w:ascii="Times New Roman" w:eastAsia="宋体" w:hAnsi="Times New Roman" w:cs="Times New Roman"/>
                <w:color w:val="000000"/>
                <w:kern w:val="0"/>
                <w:sz w:val="18"/>
                <w:szCs w:val="18"/>
              </w:rPr>
              <w:t>4</w:t>
            </w:r>
            <w:r>
              <w:rPr>
                <w:rFonts w:ascii="Times New Roman" w:eastAsia="宋体" w:hAnsi="Times New Roman" w:cs="Times New Roman"/>
                <w:color w:val="000000"/>
                <w:kern w:val="0"/>
                <w:sz w:val="18"/>
                <w:szCs w:val="18"/>
              </w:rPr>
              <w:t xml:space="preserve">　</w:t>
            </w:r>
          </w:p>
        </w:tc>
        <w:tc>
          <w:tcPr>
            <w:tcW w:w="583" w:type="pct"/>
            <w:tcBorders>
              <w:top w:val="nil"/>
              <w:left w:val="nil"/>
              <w:bottom w:val="single" w:sz="8" w:space="0" w:color="auto"/>
              <w:right w:val="single" w:sz="8" w:space="0" w:color="auto"/>
            </w:tcBorders>
            <w:shd w:val="clear" w:color="auto" w:fill="auto"/>
            <w:vAlign w:val="center"/>
          </w:tcPr>
          <w:p w14:paraId="2BA64BD1"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8</w:t>
            </w:r>
            <w:r>
              <w:rPr>
                <w:rFonts w:ascii="Times New Roman" w:eastAsia="宋体" w:hAnsi="Times New Roman" w:cs="Times New Roman"/>
                <w:color w:val="000000"/>
                <w:kern w:val="0"/>
                <w:sz w:val="18"/>
                <w:szCs w:val="18"/>
              </w:rPr>
              <w:t xml:space="preserve">　</w:t>
            </w:r>
          </w:p>
        </w:tc>
        <w:tc>
          <w:tcPr>
            <w:tcW w:w="584" w:type="pct"/>
            <w:tcBorders>
              <w:top w:val="nil"/>
              <w:left w:val="nil"/>
              <w:bottom w:val="single" w:sz="8" w:space="0" w:color="auto"/>
              <w:right w:val="single" w:sz="8" w:space="0" w:color="auto"/>
            </w:tcBorders>
            <w:shd w:val="clear" w:color="auto" w:fill="auto"/>
            <w:vAlign w:val="center"/>
          </w:tcPr>
          <w:p w14:paraId="25B7599C"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 xml:space="preserve">　</w:t>
            </w:r>
          </w:p>
        </w:tc>
        <w:tc>
          <w:tcPr>
            <w:tcW w:w="444" w:type="pct"/>
            <w:tcBorders>
              <w:top w:val="nil"/>
              <w:left w:val="nil"/>
              <w:bottom w:val="single" w:sz="8" w:space="0" w:color="auto"/>
              <w:right w:val="single" w:sz="12" w:space="0" w:color="auto"/>
            </w:tcBorders>
            <w:shd w:val="clear" w:color="auto" w:fill="auto"/>
            <w:vAlign w:val="center"/>
          </w:tcPr>
          <w:p w14:paraId="05F5707F"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p>
        </w:tc>
      </w:tr>
      <w:tr w:rsidR="00375B61" w14:paraId="5EA49FF8" w14:textId="77777777" w:rsidTr="00375B61">
        <w:trPr>
          <w:trHeight w:val="285"/>
        </w:trPr>
        <w:tc>
          <w:tcPr>
            <w:tcW w:w="394" w:type="pct"/>
            <w:tcBorders>
              <w:top w:val="nil"/>
              <w:left w:val="single" w:sz="12" w:space="0" w:color="auto"/>
              <w:bottom w:val="single" w:sz="8" w:space="0" w:color="auto"/>
              <w:right w:val="single" w:sz="8" w:space="0" w:color="auto"/>
            </w:tcBorders>
            <w:shd w:val="clear" w:color="auto" w:fill="auto"/>
            <w:vAlign w:val="center"/>
          </w:tcPr>
          <w:p w14:paraId="1A73B2FF"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4</w:t>
            </w:r>
          </w:p>
        </w:tc>
        <w:tc>
          <w:tcPr>
            <w:tcW w:w="1308" w:type="pct"/>
            <w:tcBorders>
              <w:top w:val="nil"/>
              <w:left w:val="nil"/>
              <w:bottom w:val="single" w:sz="8" w:space="0" w:color="auto"/>
              <w:right w:val="single" w:sz="8" w:space="0" w:color="auto"/>
            </w:tcBorders>
            <w:shd w:val="clear" w:color="auto" w:fill="auto"/>
            <w:vAlign w:val="center"/>
          </w:tcPr>
          <w:p w14:paraId="63A6AD36" w14:textId="77777777" w:rsidR="00AB0446" w:rsidRDefault="00AB0446" w:rsidP="00DF216E">
            <w:pPr>
              <w:widowControl/>
              <w:jc w:val="center"/>
              <w:rPr>
                <w:rFonts w:ascii="宋体" w:eastAsia="宋体" w:hAnsi="宋体" w:cs="宋体"/>
                <w:color w:val="000000"/>
                <w:kern w:val="0"/>
                <w:sz w:val="18"/>
                <w:szCs w:val="18"/>
              </w:rPr>
            </w:pPr>
            <w:r w:rsidRPr="00045223">
              <w:t>计算机视觉</w:t>
            </w:r>
          </w:p>
        </w:tc>
        <w:tc>
          <w:tcPr>
            <w:tcW w:w="524" w:type="pct"/>
            <w:tcBorders>
              <w:top w:val="nil"/>
              <w:left w:val="nil"/>
              <w:bottom w:val="single" w:sz="8" w:space="0" w:color="auto"/>
              <w:right w:val="single" w:sz="8" w:space="0" w:color="auto"/>
            </w:tcBorders>
            <w:shd w:val="clear" w:color="auto" w:fill="auto"/>
            <w:vAlign w:val="center"/>
          </w:tcPr>
          <w:p w14:paraId="0C4FE2E3" w14:textId="77777777" w:rsidR="00AB0446" w:rsidRDefault="00AB0446" w:rsidP="00DF216E">
            <w:pPr>
              <w:widowControl/>
              <w:jc w:val="center"/>
              <w:rPr>
                <w:rFonts w:ascii="Times New Roman" w:eastAsia="宋体" w:hAnsi="Times New Roman" w:cs="Times New Roman"/>
                <w:color w:val="000000"/>
                <w:kern w:val="0"/>
                <w:sz w:val="18"/>
                <w:szCs w:val="18"/>
              </w:rPr>
            </w:pPr>
            <w:r w:rsidRPr="00B035D2">
              <w:rPr>
                <w:rFonts w:ascii="仿宋" w:eastAsia="仿宋" w:hAnsi="仿宋" w:cs="仿宋"/>
                <w:color w:val="000000"/>
                <w:sz w:val="20"/>
              </w:rPr>
              <w:t>3</w:t>
            </w:r>
          </w:p>
        </w:tc>
        <w:tc>
          <w:tcPr>
            <w:tcW w:w="582" w:type="pct"/>
            <w:tcBorders>
              <w:top w:val="nil"/>
              <w:left w:val="nil"/>
              <w:bottom w:val="single" w:sz="8" w:space="0" w:color="auto"/>
              <w:right w:val="single" w:sz="8" w:space="0" w:color="auto"/>
            </w:tcBorders>
            <w:shd w:val="clear" w:color="auto" w:fill="auto"/>
            <w:vAlign w:val="center"/>
          </w:tcPr>
          <w:p w14:paraId="6FBFD203"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仿宋" w:eastAsia="仿宋" w:hAnsi="仿宋" w:cs="仿宋"/>
                <w:color w:val="000000"/>
                <w:sz w:val="20"/>
              </w:rPr>
              <w:t>48</w:t>
            </w:r>
          </w:p>
        </w:tc>
        <w:tc>
          <w:tcPr>
            <w:tcW w:w="581" w:type="pct"/>
            <w:tcBorders>
              <w:top w:val="nil"/>
              <w:left w:val="nil"/>
              <w:bottom w:val="single" w:sz="8" w:space="0" w:color="auto"/>
              <w:right w:val="single" w:sz="8" w:space="0" w:color="auto"/>
            </w:tcBorders>
            <w:shd w:val="clear" w:color="auto" w:fill="auto"/>
            <w:vAlign w:val="center"/>
          </w:tcPr>
          <w:p w14:paraId="2CE8BC18"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2</w:t>
            </w:r>
            <w:r>
              <w:rPr>
                <w:rFonts w:ascii="Times New Roman" w:eastAsia="宋体" w:hAnsi="Times New Roman" w:cs="Times New Roman"/>
                <w:color w:val="000000"/>
                <w:kern w:val="0"/>
                <w:sz w:val="18"/>
                <w:szCs w:val="18"/>
              </w:rPr>
              <w:t xml:space="preserve">　</w:t>
            </w:r>
          </w:p>
        </w:tc>
        <w:tc>
          <w:tcPr>
            <w:tcW w:w="583" w:type="pct"/>
            <w:tcBorders>
              <w:top w:val="nil"/>
              <w:left w:val="nil"/>
              <w:bottom w:val="single" w:sz="8" w:space="0" w:color="auto"/>
              <w:right w:val="single" w:sz="8" w:space="0" w:color="auto"/>
            </w:tcBorders>
            <w:shd w:val="clear" w:color="auto" w:fill="auto"/>
            <w:vAlign w:val="center"/>
          </w:tcPr>
          <w:p w14:paraId="7784BA0F"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1</w:t>
            </w:r>
            <w:r>
              <w:rPr>
                <w:rFonts w:ascii="Times New Roman" w:eastAsia="宋体" w:hAnsi="Times New Roman" w:cs="Times New Roman"/>
                <w:color w:val="000000"/>
                <w:kern w:val="0"/>
                <w:sz w:val="18"/>
                <w:szCs w:val="18"/>
              </w:rPr>
              <w:t>6</w:t>
            </w:r>
            <w:r>
              <w:rPr>
                <w:rFonts w:ascii="Times New Roman" w:eastAsia="宋体" w:hAnsi="Times New Roman" w:cs="Times New Roman"/>
                <w:color w:val="000000"/>
                <w:kern w:val="0"/>
                <w:sz w:val="18"/>
                <w:szCs w:val="18"/>
              </w:rPr>
              <w:t xml:space="preserve">　</w:t>
            </w:r>
          </w:p>
        </w:tc>
        <w:tc>
          <w:tcPr>
            <w:tcW w:w="584" w:type="pct"/>
            <w:tcBorders>
              <w:top w:val="nil"/>
              <w:left w:val="nil"/>
              <w:bottom w:val="single" w:sz="8" w:space="0" w:color="auto"/>
              <w:right w:val="single" w:sz="8" w:space="0" w:color="auto"/>
            </w:tcBorders>
            <w:shd w:val="clear" w:color="auto" w:fill="auto"/>
            <w:vAlign w:val="center"/>
          </w:tcPr>
          <w:p w14:paraId="39E2CD62"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 xml:space="preserve">　</w:t>
            </w:r>
          </w:p>
        </w:tc>
        <w:tc>
          <w:tcPr>
            <w:tcW w:w="444" w:type="pct"/>
            <w:tcBorders>
              <w:top w:val="nil"/>
              <w:left w:val="nil"/>
              <w:bottom w:val="single" w:sz="8" w:space="0" w:color="auto"/>
              <w:right w:val="single" w:sz="12" w:space="0" w:color="auto"/>
            </w:tcBorders>
            <w:shd w:val="clear" w:color="auto" w:fill="auto"/>
            <w:vAlign w:val="center"/>
          </w:tcPr>
          <w:p w14:paraId="4CEDECDC"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r>
              <w:rPr>
                <w:rFonts w:ascii="Times New Roman" w:eastAsia="宋体" w:hAnsi="Times New Roman" w:cs="Times New Roman"/>
                <w:color w:val="000000"/>
                <w:kern w:val="0"/>
                <w:sz w:val="18"/>
                <w:szCs w:val="18"/>
              </w:rPr>
              <w:t xml:space="preserve">　</w:t>
            </w:r>
          </w:p>
        </w:tc>
      </w:tr>
      <w:tr w:rsidR="00375B61" w14:paraId="76EA4C48" w14:textId="77777777" w:rsidTr="00375B61">
        <w:trPr>
          <w:trHeight w:val="285"/>
        </w:trPr>
        <w:tc>
          <w:tcPr>
            <w:tcW w:w="394" w:type="pct"/>
            <w:tcBorders>
              <w:top w:val="nil"/>
              <w:left w:val="single" w:sz="12" w:space="0" w:color="auto"/>
              <w:bottom w:val="single" w:sz="8" w:space="0" w:color="auto"/>
              <w:right w:val="single" w:sz="8" w:space="0" w:color="auto"/>
            </w:tcBorders>
            <w:shd w:val="clear" w:color="auto" w:fill="auto"/>
            <w:vAlign w:val="center"/>
          </w:tcPr>
          <w:p w14:paraId="6C99C415"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lastRenderedPageBreak/>
              <w:t>5</w:t>
            </w:r>
          </w:p>
        </w:tc>
        <w:tc>
          <w:tcPr>
            <w:tcW w:w="1308" w:type="pct"/>
            <w:tcBorders>
              <w:top w:val="nil"/>
              <w:left w:val="nil"/>
              <w:bottom w:val="single" w:sz="8" w:space="0" w:color="auto"/>
              <w:right w:val="single" w:sz="8" w:space="0" w:color="auto"/>
            </w:tcBorders>
            <w:shd w:val="clear" w:color="auto" w:fill="auto"/>
            <w:vAlign w:val="center"/>
          </w:tcPr>
          <w:p w14:paraId="62045569" w14:textId="77777777" w:rsidR="00AB0446" w:rsidRDefault="00AB0446" w:rsidP="00DF216E">
            <w:pPr>
              <w:widowControl/>
              <w:jc w:val="center"/>
              <w:rPr>
                <w:rFonts w:ascii="宋体" w:eastAsia="宋体" w:hAnsi="宋体" w:cs="宋体"/>
                <w:color w:val="000000"/>
                <w:kern w:val="0"/>
                <w:sz w:val="18"/>
                <w:szCs w:val="18"/>
              </w:rPr>
            </w:pPr>
            <w:r w:rsidRPr="00045223">
              <w:t>深度学习</w:t>
            </w:r>
          </w:p>
        </w:tc>
        <w:tc>
          <w:tcPr>
            <w:tcW w:w="524" w:type="pct"/>
            <w:tcBorders>
              <w:top w:val="nil"/>
              <w:left w:val="nil"/>
              <w:bottom w:val="single" w:sz="8" w:space="0" w:color="auto"/>
              <w:right w:val="single" w:sz="8" w:space="0" w:color="auto"/>
            </w:tcBorders>
            <w:shd w:val="clear" w:color="auto" w:fill="auto"/>
            <w:vAlign w:val="center"/>
          </w:tcPr>
          <w:p w14:paraId="5B4D79AE" w14:textId="77777777" w:rsidR="00AB0446" w:rsidRDefault="00AB0446" w:rsidP="00DF216E">
            <w:pPr>
              <w:widowControl/>
              <w:jc w:val="center"/>
              <w:rPr>
                <w:rFonts w:ascii="Times New Roman" w:eastAsia="宋体" w:hAnsi="Times New Roman" w:cs="Times New Roman"/>
                <w:color w:val="000000"/>
                <w:kern w:val="0"/>
                <w:sz w:val="18"/>
                <w:szCs w:val="18"/>
              </w:rPr>
            </w:pPr>
            <w:r w:rsidRPr="00B035D2">
              <w:rPr>
                <w:rFonts w:ascii="仿宋" w:eastAsia="仿宋" w:hAnsi="仿宋" w:cs="仿宋"/>
                <w:color w:val="000000"/>
                <w:sz w:val="20"/>
              </w:rPr>
              <w:t>3</w:t>
            </w:r>
          </w:p>
        </w:tc>
        <w:tc>
          <w:tcPr>
            <w:tcW w:w="582" w:type="pct"/>
            <w:tcBorders>
              <w:top w:val="nil"/>
              <w:left w:val="nil"/>
              <w:bottom w:val="single" w:sz="8" w:space="0" w:color="auto"/>
              <w:right w:val="single" w:sz="8" w:space="0" w:color="auto"/>
            </w:tcBorders>
            <w:shd w:val="clear" w:color="auto" w:fill="auto"/>
            <w:vAlign w:val="center"/>
          </w:tcPr>
          <w:p w14:paraId="4641EE90"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仿宋" w:eastAsia="仿宋" w:hAnsi="仿宋" w:cs="仿宋"/>
                <w:color w:val="000000"/>
                <w:sz w:val="20"/>
              </w:rPr>
              <w:t>48</w:t>
            </w:r>
          </w:p>
        </w:tc>
        <w:tc>
          <w:tcPr>
            <w:tcW w:w="581" w:type="pct"/>
            <w:tcBorders>
              <w:top w:val="nil"/>
              <w:left w:val="nil"/>
              <w:bottom w:val="single" w:sz="8" w:space="0" w:color="auto"/>
              <w:right w:val="single" w:sz="8" w:space="0" w:color="auto"/>
            </w:tcBorders>
            <w:shd w:val="clear" w:color="auto" w:fill="auto"/>
            <w:vAlign w:val="center"/>
          </w:tcPr>
          <w:p w14:paraId="6A69E8CB"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2</w:t>
            </w:r>
            <w:r>
              <w:rPr>
                <w:rFonts w:ascii="Times New Roman" w:eastAsia="宋体" w:hAnsi="Times New Roman" w:cs="Times New Roman"/>
                <w:color w:val="000000"/>
                <w:kern w:val="0"/>
                <w:sz w:val="18"/>
                <w:szCs w:val="18"/>
              </w:rPr>
              <w:t xml:space="preserve">　</w:t>
            </w:r>
          </w:p>
        </w:tc>
        <w:tc>
          <w:tcPr>
            <w:tcW w:w="583" w:type="pct"/>
            <w:tcBorders>
              <w:top w:val="nil"/>
              <w:left w:val="nil"/>
              <w:bottom w:val="single" w:sz="8" w:space="0" w:color="auto"/>
              <w:right w:val="single" w:sz="8" w:space="0" w:color="auto"/>
            </w:tcBorders>
            <w:shd w:val="clear" w:color="auto" w:fill="auto"/>
            <w:vAlign w:val="center"/>
          </w:tcPr>
          <w:p w14:paraId="7C14B5D1"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1</w:t>
            </w:r>
            <w:r>
              <w:rPr>
                <w:rFonts w:ascii="Times New Roman" w:eastAsia="宋体" w:hAnsi="Times New Roman" w:cs="Times New Roman"/>
                <w:color w:val="000000"/>
                <w:kern w:val="0"/>
                <w:sz w:val="18"/>
                <w:szCs w:val="18"/>
              </w:rPr>
              <w:t>6</w:t>
            </w:r>
            <w:r>
              <w:rPr>
                <w:rFonts w:ascii="Times New Roman" w:eastAsia="宋体" w:hAnsi="Times New Roman" w:cs="Times New Roman"/>
                <w:color w:val="000000"/>
                <w:kern w:val="0"/>
                <w:sz w:val="18"/>
                <w:szCs w:val="18"/>
              </w:rPr>
              <w:t xml:space="preserve">　</w:t>
            </w:r>
          </w:p>
        </w:tc>
        <w:tc>
          <w:tcPr>
            <w:tcW w:w="584" w:type="pct"/>
            <w:tcBorders>
              <w:top w:val="nil"/>
              <w:left w:val="nil"/>
              <w:bottom w:val="single" w:sz="8" w:space="0" w:color="auto"/>
              <w:right w:val="single" w:sz="8" w:space="0" w:color="auto"/>
            </w:tcBorders>
            <w:shd w:val="clear" w:color="auto" w:fill="auto"/>
            <w:vAlign w:val="center"/>
          </w:tcPr>
          <w:p w14:paraId="41901FB7"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 xml:space="preserve">　</w:t>
            </w:r>
          </w:p>
        </w:tc>
        <w:tc>
          <w:tcPr>
            <w:tcW w:w="444" w:type="pct"/>
            <w:tcBorders>
              <w:top w:val="nil"/>
              <w:left w:val="nil"/>
              <w:bottom w:val="single" w:sz="8" w:space="0" w:color="auto"/>
              <w:right w:val="single" w:sz="12" w:space="0" w:color="auto"/>
            </w:tcBorders>
            <w:shd w:val="clear" w:color="auto" w:fill="auto"/>
            <w:vAlign w:val="center"/>
          </w:tcPr>
          <w:p w14:paraId="511D9502"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 xml:space="preserve">　</w:t>
            </w:r>
          </w:p>
        </w:tc>
      </w:tr>
      <w:tr w:rsidR="00375B61" w14:paraId="00235D5B" w14:textId="77777777" w:rsidTr="00375B61">
        <w:trPr>
          <w:trHeight w:val="285"/>
        </w:trPr>
        <w:tc>
          <w:tcPr>
            <w:tcW w:w="394" w:type="pct"/>
            <w:tcBorders>
              <w:top w:val="nil"/>
              <w:left w:val="single" w:sz="12" w:space="0" w:color="auto"/>
              <w:bottom w:val="single" w:sz="8" w:space="0" w:color="auto"/>
              <w:right w:val="single" w:sz="8" w:space="0" w:color="auto"/>
            </w:tcBorders>
            <w:shd w:val="clear" w:color="auto" w:fill="auto"/>
            <w:vAlign w:val="center"/>
          </w:tcPr>
          <w:p w14:paraId="157D6F34"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6</w:t>
            </w:r>
          </w:p>
        </w:tc>
        <w:tc>
          <w:tcPr>
            <w:tcW w:w="1308" w:type="pct"/>
            <w:tcBorders>
              <w:top w:val="nil"/>
              <w:left w:val="nil"/>
              <w:bottom w:val="single" w:sz="8" w:space="0" w:color="auto"/>
              <w:right w:val="single" w:sz="8" w:space="0" w:color="auto"/>
            </w:tcBorders>
            <w:shd w:val="clear" w:color="auto" w:fill="auto"/>
            <w:vAlign w:val="center"/>
          </w:tcPr>
          <w:p w14:paraId="081FD9E9" w14:textId="77777777" w:rsidR="00AB0446" w:rsidRDefault="00AB0446" w:rsidP="00DF216E">
            <w:pPr>
              <w:widowControl/>
              <w:jc w:val="center"/>
              <w:rPr>
                <w:rFonts w:ascii="宋体" w:eastAsia="宋体" w:hAnsi="宋体" w:cs="宋体"/>
                <w:color w:val="000000"/>
                <w:kern w:val="0"/>
                <w:sz w:val="18"/>
                <w:szCs w:val="18"/>
              </w:rPr>
            </w:pPr>
            <w:r w:rsidRPr="00045223">
              <w:t>智能系统创新及应用</w:t>
            </w:r>
          </w:p>
        </w:tc>
        <w:tc>
          <w:tcPr>
            <w:tcW w:w="524" w:type="pct"/>
            <w:tcBorders>
              <w:top w:val="nil"/>
              <w:left w:val="nil"/>
              <w:bottom w:val="single" w:sz="8" w:space="0" w:color="auto"/>
              <w:right w:val="single" w:sz="8" w:space="0" w:color="auto"/>
            </w:tcBorders>
            <w:shd w:val="clear" w:color="auto" w:fill="auto"/>
            <w:vAlign w:val="center"/>
          </w:tcPr>
          <w:p w14:paraId="48F78614"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sz w:val="18"/>
                <w:szCs w:val="18"/>
              </w:rPr>
              <w:t>2</w:t>
            </w:r>
            <w:r>
              <w:rPr>
                <w:rFonts w:ascii="Times New Roman" w:eastAsia="宋体" w:hAnsi="Times New Roman" w:cs="Times New Roman"/>
                <w:color w:val="000000"/>
                <w:sz w:val="18"/>
                <w:szCs w:val="18"/>
              </w:rPr>
              <w:t>.5</w:t>
            </w:r>
          </w:p>
        </w:tc>
        <w:tc>
          <w:tcPr>
            <w:tcW w:w="582" w:type="pct"/>
            <w:tcBorders>
              <w:top w:val="nil"/>
              <w:left w:val="nil"/>
              <w:bottom w:val="single" w:sz="8" w:space="0" w:color="auto"/>
              <w:right w:val="single" w:sz="8" w:space="0" w:color="auto"/>
            </w:tcBorders>
            <w:shd w:val="clear" w:color="auto" w:fill="auto"/>
            <w:vAlign w:val="center"/>
          </w:tcPr>
          <w:p w14:paraId="5ADF7D36"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sz w:val="18"/>
                <w:szCs w:val="18"/>
              </w:rPr>
              <w:t>40</w:t>
            </w:r>
          </w:p>
        </w:tc>
        <w:tc>
          <w:tcPr>
            <w:tcW w:w="581" w:type="pct"/>
            <w:tcBorders>
              <w:top w:val="nil"/>
              <w:left w:val="nil"/>
              <w:bottom w:val="single" w:sz="8" w:space="0" w:color="auto"/>
              <w:right w:val="single" w:sz="8" w:space="0" w:color="auto"/>
            </w:tcBorders>
            <w:shd w:val="clear" w:color="auto" w:fill="auto"/>
            <w:vAlign w:val="center"/>
          </w:tcPr>
          <w:p w14:paraId="4AD3798D"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 xml:space="preserve">　</w:t>
            </w:r>
          </w:p>
        </w:tc>
        <w:tc>
          <w:tcPr>
            <w:tcW w:w="583" w:type="pct"/>
            <w:tcBorders>
              <w:top w:val="nil"/>
              <w:left w:val="nil"/>
              <w:bottom w:val="single" w:sz="8" w:space="0" w:color="auto"/>
              <w:right w:val="single" w:sz="8" w:space="0" w:color="auto"/>
            </w:tcBorders>
            <w:shd w:val="clear" w:color="auto" w:fill="auto"/>
            <w:vAlign w:val="center"/>
          </w:tcPr>
          <w:p w14:paraId="2DEAF682"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 xml:space="preserve">　</w:t>
            </w:r>
          </w:p>
        </w:tc>
        <w:tc>
          <w:tcPr>
            <w:tcW w:w="584" w:type="pct"/>
            <w:tcBorders>
              <w:top w:val="nil"/>
              <w:left w:val="nil"/>
              <w:bottom w:val="single" w:sz="8" w:space="0" w:color="auto"/>
              <w:right w:val="single" w:sz="8" w:space="0" w:color="auto"/>
            </w:tcBorders>
            <w:shd w:val="clear" w:color="auto" w:fill="auto"/>
            <w:vAlign w:val="center"/>
          </w:tcPr>
          <w:p w14:paraId="29FF9C5D"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4</w:t>
            </w:r>
            <w:r>
              <w:rPr>
                <w:rFonts w:ascii="Times New Roman" w:eastAsia="宋体" w:hAnsi="Times New Roman" w:cs="Times New Roman"/>
                <w:color w:val="000000"/>
                <w:kern w:val="0"/>
                <w:sz w:val="18"/>
                <w:szCs w:val="18"/>
              </w:rPr>
              <w:t>0</w:t>
            </w:r>
            <w:r>
              <w:rPr>
                <w:rFonts w:ascii="Times New Roman" w:eastAsia="宋体" w:hAnsi="Times New Roman" w:cs="Times New Roman"/>
                <w:color w:val="000000"/>
                <w:kern w:val="0"/>
                <w:sz w:val="18"/>
                <w:szCs w:val="18"/>
              </w:rPr>
              <w:t xml:space="preserve">　</w:t>
            </w:r>
          </w:p>
        </w:tc>
        <w:tc>
          <w:tcPr>
            <w:tcW w:w="444" w:type="pct"/>
            <w:tcBorders>
              <w:top w:val="nil"/>
              <w:left w:val="nil"/>
              <w:bottom w:val="single" w:sz="8" w:space="0" w:color="auto"/>
              <w:right w:val="single" w:sz="12" w:space="0" w:color="auto"/>
            </w:tcBorders>
            <w:shd w:val="clear" w:color="auto" w:fill="auto"/>
            <w:vAlign w:val="center"/>
          </w:tcPr>
          <w:p w14:paraId="4E1E6C08"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4</w:t>
            </w:r>
            <w:r>
              <w:rPr>
                <w:rFonts w:ascii="Times New Roman" w:eastAsia="宋体" w:hAnsi="Times New Roman" w:cs="Times New Roman"/>
                <w:color w:val="000000"/>
                <w:kern w:val="0"/>
                <w:sz w:val="18"/>
                <w:szCs w:val="18"/>
              </w:rPr>
              <w:t xml:space="preserve">　</w:t>
            </w:r>
          </w:p>
        </w:tc>
      </w:tr>
      <w:tr w:rsidR="00375B61" w14:paraId="0CB0A963" w14:textId="77777777" w:rsidTr="00375B61">
        <w:trPr>
          <w:trHeight w:val="285"/>
        </w:trPr>
        <w:tc>
          <w:tcPr>
            <w:tcW w:w="394" w:type="pct"/>
            <w:tcBorders>
              <w:top w:val="nil"/>
              <w:left w:val="single" w:sz="12" w:space="0" w:color="auto"/>
              <w:bottom w:val="single" w:sz="8" w:space="0" w:color="auto"/>
              <w:right w:val="single" w:sz="8" w:space="0" w:color="auto"/>
            </w:tcBorders>
            <w:shd w:val="clear" w:color="auto" w:fill="auto"/>
            <w:vAlign w:val="center"/>
          </w:tcPr>
          <w:p w14:paraId="67C1157E"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7</w:t>
            </w:r>
          </w:p>
        </w:tc>
        <w:tc>
          <w:tcPr>
            <w:tcW w:w="1308" w:type="pct"/>
            <w:tcBorders>
              <w:top w:val="nil"/>
              <w:left w:val="nil"/>
              <w:bottom w:val="single" w:sz="8" w:space="0" w:color="auto"/>
              <w:right w:val="single" w:sz="8" w:space="0" w:color="auto"/>
            </w:tcBorders>
            <w:shd w:val="clear" w:color="auto" w:fill="auto"/>
            <w:vAlign w:val="center"/>
          </w:tcPr>
          <w:p w14:paraId="75626DC5" w14:textId="77777777" w:rsidR="00AB0446" w:rsidRDefault="00AB0446" w:rsidP="00DF216E">
            <w:pPr>
              <w:widowControl/>
              <w:jc w:val="center"/>
              <w:rPr>
                <w:rFonts w:ascii="宋体" w:eastAsia="宋体" w:hAnsi="宋体" w:cs="宋体"/>
                <w:color w:val="000000"/>
                <w:kern w:val="0"/>
                <w:sz w:val="18"/>
                <w:szCs w:val="18"/>
              </w:rPr>
            </w:pPr>
            <w:r w:rsidRPr="005E5CB3">
              <w:rPr>
                <w:rFonts w:asciiTheme="minorEastAsia" w:hAnsiTheme="minorEastAsia" w:cs="仿宋"/>
                <w:color w:val="000000"/>
                <w:sz w:val="20"/>
              </w:rPr>
              <w:t>智能芯片</w:t>
            </w:r>
          </w:p>
        </w:tc>
        <w:tc>
          <w:tcPr>
            <w:tcW w:w="524" w:type="pct"/>
            <w:tcBorders>
              <w:top w:val="nil"/>
              <w:left w:val="nil"/>
              <w:bottom w:val="single" w:sz="8" w:space="0" w:color="auto"/>
              <w:right w:val="single" w:sz="8" w:space="0" w:color="auto"/>
            </w:tcBorders>
            <w:shd w:val="clear" w:color="auto" w:fill="auto"/>
            <w:vAlign w:val="center"/>
          </w:tcPr>
          <w:p w14:paraId="5C1A157A" w14:textId="77777777" w:rsidR="00AB0446" w:rsidRDefault="00AB0446" w:rsidP="00DF216E">
            <w:pPr>
              <w:widowControl/>
              <w:jc w:val="center"/>
              <w:rPr>
                <w:rFonts w:ascii="Times New Roman" w:eastAsia="宋体" w:hAnsi="Times New Roman" w:cs="Times New Roman"/>
                <w:color w:val="000000"/>
                <w:kern w:val="0"/>
                <w:sz w:val="18"/>
                <w:szCs w:val="18"/>
              </w:rPr>
            </w:pPr>
            <w:r w:rsidRPr="00B035D2">
              <w:rPr>
                <w:rFonts w:ascii="仿宋" w:eastAsia="仿宋" w:hAnsi="仿宋" w:cs="仿宋"/>
                <w:color w:val="000000"/>
                <w:sz w:val="20"/>
              </w:rPr>
              <w:t>2</w:t>
            </w:r>
          </w:p>
        </w:tc>
        <w:tc>
          <w:tcPr>
            <w:tcW w:w="582" w:type="pct"/>
            <w:tcBorders>
              <w:top w:val="nil"/>
              <w:left w:val="nil"/>
              <w:bottom w:val="single" w:sz="8" w:space="0" w:color="auto"/>
              <w:right w:val="single" w:sz="8" w:space="0" w:color="auto"/>
            </w:tcBorders>
            <w:shd w:val="clear" w:color="auto" w:fill="auto"/>
            <w:vAlign w:val="center"/>
          </w:tcPr>
          <w:p w14:paraId="6FB6CD59"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仿宋" w:eastAsia="仿宋" w:hAnsi="仿宋" w:cs="仿宋"/>
                <w:color w:val="000000"/>
                <w:sz w:val="20"/>
              </w:rPr>
              <w:t>32</w:t>
            </w:r>
          </w:p>
        </w:tc>
        <w:tc>
          <w:tcPr>
            <w:tcW w:w="581" w:type="pct"/>
            <w:tcBorders>
              <w:top w:val="nil"/>
              <w:left w:val="nil"/>
              <w:bottom w:val="single" w:sz="8" w:space="0" w:color="auto"/>
              <w:right w:val="single" w:sz="8" w:space="0" w:color="auto"/>
            </w:tcBorders>
            <w:shd w:val="clear" w:color="auto" w:fill="auto"/>
            <w:vAlign w:val="center"/>
          </w:tcPr>
          <w:p w14:paraId="52F0BBFA"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r>
              <w:rPr>
                <w:rFonts w:ascii="Times New Roman" w:eastAsia="宋体" w:hAnsi="Times New Roman" w:cs="Times New Roman"/>
                <w:color w:val="000000"/>
                <w:kern w:val="0"/>
                <w:sz w:val="18"/>
                <w:szCs w:val="18"/>
              </w:rPr>
              <w:t>4</w:t>
            </w:r>
            <w:r>
              <w:rPr>
                <w:rFonts w:ascii="Times New Roman" w:eastAsia="宋体" w:hAnsi="Times New Roman" w:cs="Times New Roman"/>
                <w:color w:val="000000"/>
                <w:kern w:val="0"/>
                <w:sz w:val="18"/>
                <w:szCs w:val="18"/>
              </w:rPr>
              <w:t xml:space="preserve">　</w:t>
            </w:r>
          </w:p>
        </w:tc>
        <w:tc>
          <w:tcPr>
            <w:tcW w:w="583" w:type="pct"/>
            <w:tcBorders>
              <w:top w:val="nil"/>
              <w:left w:val="nil"/>
              <w:bottom w:val="single" w:sz="8" w:space="0" w:color="auto"/>
              <w:right w:val="single" w:sz="8" w:space="0" w:color="auto"/>
            </w:tcBorders>
            <w:shd w:val="clear" w:color="auto" w:fill="auto"/>
            <w:vAlign w:val="center"/>
          </w:tcPr>
          <w:p w14:paraId="78684E58"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8</w:t>
            </w:r>
            <w:r>
              <w:rPr>
                <w:rFonts w:ascii="Times New Roman" w:eastAsia="宋体" w:hAnsi="Times New Roman" w:cs="Times New Roman"/>
                <w:color w:val="000000"/>
                <w:kern w:val="0"/>
                <w:sz w:val="18"/>
                <w:szCs w:val="18"/>
              </w:rPr>
              <w:t xml:space="preserve">　</w:t>
            </w:r>
          </w:p>
        </w:tc>
        <w:tc>
          <w:tcPr>
            <w:tcW w:w="584" w:type="pct"/>
            <w:tcBorders>
              <w:top w:val="nil"/>
              <w:left w:val="nil"/>
              <w:bottom w:val="single" w:sz="8" w:space="0" w:color="auto"/>
              <w:right w:val="single" w:sz="8" w:space="0" w:color="auto"/>
            </w:tcBorders>
            <w:shd w:val="clear" w:color="auto" w:fill="auto"/>
            <w:vAlign w:val="center"/>
          </w:tcPr>
          <w:p w14:paraId="54926EB8"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 xml:space="preserve">　</w:t>
            </w:r>
          </w:p>
        </w:tc>
        <w:tc>
          <w:tcPr>
            <w:tcW w:w="444" w:type="pct"/>
            <w:tcBorders>
              <w:top w:val="nil"/>
              <w:left w:val="nil"/>
              <w:bottom w:val="single" w:sz="8" w:space="0" w:color="auto"/>
              <w:right w:val="single" w:sz="12" w:space="0" w:color="auto"/>
            </w:tcBorders>
            <w:shd w:val="clear" w:color="auto" w:fill="auto"/>
            <w:vAlign w:val="center"/>
          </w:tcPr>
          <w:p w14:paraId="10AE604A"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3</w:t>
            </w:r>
            <w:r>
              <w:rPr>
                <w:rFonts w:ascii="Times New Roman" w:eastAsia="宋体" w:hAnsi="Times New Roman" w:cs="Times New Roman"/>
                <w:color w:val="000000"/>
                <w:kern w:val="0"/>
                <w:sz w:val="18"/>
                <w:szCs w:val="18"/>
              </w:rPr>
              <w:t xml:space="preserve">　</w:t>
            </w:r>
          </w:p>
        </w:tc>
      </w:tr>
      <w:tr w:rsidR="00375B61" w14:paraId="0652C16C" w14:textId="77777777" w:rsidTr="00375B61">
        <w:trPr>
          <w:trHeight w:val="285"/>
        </w:trPr>
        <w:tc>
          <w:tcPr>
            <w:tcW w:w="394" w:type="pct"/>
            <w:tcBorders>
              <w:top w:val="nil"/>
              <w:left w:val="single" w:sz="12" w:space="0" w:color="auto"/>
              <w:bottom w:val="single" w:sz="8" w:space="0" w:color="auto"/>
              <w:right w:val="single" w:sz="8" w:space="0" w:color="auto"/>
            </w:tcBorders>
            <w:shd w:val="clear" w:color="auto" w:fill="auto"/>
            <w:vAlign w:val="center"/>
          </w:tcPr>
          <w:p w14:paraId="705EFEC6"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8</w:t>
            </w:r>
          </w:p>
        </w:tc>
        <w:tc>
          <w:tcPr>
            <w:tcW w:w="1308" w:type="pct"/>
            <w:tcBorders>
              <w:top w:val="nil"/>
              <w:left w:val="nil"/>
              <w:bottom w:val="single" w:sz="8" w:space="0" w:color="auto"/>
              <w:right w:val="single" w:sz="8" w:space="0" w:color="auto"/>
            </w:tcBorders>
            <w:shd w:val="clear" w:color="auto" w:fill="auto"/>
            <w:vAlign w:val="center"/>
          </w:tcPr>
          <w:p w14:paraId="0760DA89" w14:textId="77777777" w:rsidR="00AB0446" w:rsidRDefault="00AB0446" w:rsidP="00DF216E">
            <w:pPr>
              <w:widowControl/>
              <w:jc w:val="center"/>
              <w:rPr>
                <w:rFonts w:ascii="宋体" w:eastAsia="宋体" w:hAnsi="宋体" w:cs="宋体"/>
                <w:color w:val="000000"/>
                <w:kern w:val="0"/>
                <w:sz w:val="18"/>
                <w:szCs w:val="18"/>
              </w:rPr>
            </w:pPr>
            <w:r w:rsidRPr="005E5CB3">
              <w:rPr>
                <w:rFonts w:asciiTheme="minorEastAsia" w:hAnsiTheme="minorEastAsia" w:cs="仿宋"/>
                <w:color w:val="000000"/>
                <w:sz w:val="20"/>
              </w:rPr>
              <w:t>边缘智能</w:t>
            </w:r>
          </w:p>
        </w:tc>
        <w:tc>
          <w:tcPr>
            <w:tcW w:w="524" w:type="pct"/>
            <w:tcBorders>
              <w:top w:val="nil"/>
              <w:left w:val="nil"/>
              <w:bottom w:val="single" w:sz="8" w:space="0" w:color="auto"/>
              <w:right w:val="single" w:sz="8" w:space="0" w:color="auto"/>
            </w:tcBorders>
            <w:shd w:val="clear" w:color="auto" w:fill="auto"/>
            <w:vAlign w:val="center"/>
          </w:tcPr>
          <w:p w14:paraId="29AC5CC3" w14:textId="77777777" w:rsidR="00AB0446" w:rsidRDefault="00AB0446" w:rsidP="00DF216E">
            <w:pPr>
              <w:widowControl/>
              <w:jc w:val="center"/>
              <w:rPr>
                <w:rFonts w:ascii="Times New Roman" w:eastAsia="宋体" w:hAnsi="Times New Roman" w:cs="Times New Roman"/>
                <w:color w:val="000000"/>
                <w:kern w:val="0"/>
                <w:sz w:val="18"/>
                <w:szCs w:val="18"/>
              </w:rPr>
            </w:pPr>
            <w:r w:rsidRPr="00B035D2">
              <w:rPr>
                <w:rFonts w:ascii="仿宋" w:eastAsia="仿宋" w:hAnsi="仿宋" w:cs="仿宋"/>
                <w:color w:val="000000"/>
                <w:sz w:val="20"/>
              </w:rPr>
              <w:t>2</w:t>
            </w:r>
          </w:p>
        </w:tc>
        <w:tc>
          <w:tcPr>
            <w:tcW w:w="582" w:type="pct"/>
            <w:tcBorders>
              <w:top w:val="nil"/>
              <w:left w:val="nil"/>
              <w:bottom w:val="single" w:sz="8" w:space="0" w:color="auto"/>
              <w:right w:val="single" w:sz="8" w:space="0" w:color="auto"/>
            </w:tcBorders>
            <w:shd w:val="clear" w:color="auto" w:fill="auto"/>
            <w:vAlign w:val="center"/>
          </w:tcPr>
          <w:p w14:paraId="546F7802"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仿宋" w:eastAsia="仿宋" w:hAnsi="仿宋" w:cs="仿宋"/>
                <w:color w:val="000000"/>
                <w:sz w:val="20"/>
              </w:rPr>
              <w:t>32</w:t>
            </w:r>
          </w:p>
        </w:tc>
        <w:tc>
          <w:tcPr>
            <w:tcW w:w="581" w:type="pct"/>
            <w:tcBorders>
              <w:top w:val="nil"/>
              <w:left w:val="nil"/>
              <w:bottom w:val="single" w:sz="8" w:space="0" w:color="auto"/>
              <w:right w:val="single" w:sz="8" w:space="0" w:color="auto"/>
            </w:tcBorders>
            <w:shd w:val="clear" w:color="auto" w:fill="auto"/>
            <w:vAlign w:val="center"/>
          </w:tcPr>
          <w:p w14:paraId="535BD664"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2</w:t>
            </w:r>
            <w:r>
              <w:rPr>
                <w:rFonts w:ascii="Times New Roman" w:eastAsia="宋体" w:hAnsi="Times New Roman" w:cs="Times New Roman"/>
                <w:color w:val="000000"/>
                <w:kern w:val="0"/>
                <w:sz w:val="18"/>
                <w:szCs w:val="18"/>
              </w:rPr>
              <w:t>4</w:t>
            </w:r>
          </w:p>
        </w:tc>
        <w:tc>
          <w:tcPr>
            <w:tcW w:w="583" w:type="pct"/>
            <w:tcBorders>
              <w:top w:val="nil"/>
              <w:left w:val="nil"/>
              <w:bottom w:val="single" w:sz="8" w:space="0" w:color="auto"/>
              <w:right w:val="single" w:sz="8" w:space="0" w:color="auto"/>
            </w:tcBorders>
            <w:shd w:val="clear" w:color="auto" w:fill="auto"/>
            <w:vAlign w:val="center"/>
          </w:tcPr>
          <w:p w14:paraId="053CA93A"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8</w:t>
            </w:r>
          </w:p>
        </w:tc>
        <w:tc>
          <w:tcPr>
            <w:tcW w:w="584" w:type="pct"/>
            <w:tcBorders>
              <w:top w:val="nil"/>
              <w:left w:val="nil"/>
              <w:bottom w:val="single" w:sz="8" w:space="0" w:color="auto"/>
              <w:right w:val="single" w:sz="8" w:space="0" w:color="auto"/>
            </w:tcBorders>
            <w:shd w:val="clear" w:color="auto" w:fill="auto"/>
            <w:vAlign w:val="center"/>
          </w:tcPr>
          <w:p w14:paraId="0334C2F5" w14:textId="77777777" w:rsidR="00AB0446" w:rsidRDefault="00AB0446" w:rsidP="00DF216E">
            <w:pPr>
              <w:widowControl/>
              <w:jc w:val="center"/>
              <w:rPr>
                <w:rFonts w:ascii="Times New Roman" w:eastAsia="宋体" w:hAnsi="Times New Roman" w:cs="Times New Roman"/>
                <w:color w:val="000000"/>
                <w:kern w:val="0"/>
                <w:sz w:val="18"/>
                <w:szCs w:val="18"/>
              </w:rPr>
            </w:pPr>
          </w:p>
        </w:tc>
        <w:tc>
          <w:tcPr>
            <w:tcW w:w="444" w:type="pct"/>
            <w:tcBorders>
              <w:top w:val="nil"/>
              <w:left w:val="nil"/>
              <w:bottom w:val="single" w:sz="8" w:space="0" w:color="auto"/>
              <w:right w:val="single" w:sz="12" w:space="0" w:color="auto"/>
            </w:tcBorders>
            <w:shd w:val="clear" w:color="auto" w:fill="auto"/>
            <w:vAlign w:val="center"/>
          </w:tcPr>
          <w:p w14:paraId="1A27DCEA"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hint="eastAsia"/>
                <w:color w:val="000000"/>
                <w:kern w:val="0"/>
                <w:sz w:val="18"/>
                <w:szCs w:val="18"/>
              </w:rPr>
              <w:t>4</w:t>
            </w:r>
          </w:p>
        </w:tc>
      </w:tr>
      <w:tr w:rsidR="00375B61" w14:paraId="11DFA030" w14:textId="77777777" w:rsidTr="00375B61">
        <w:trPr>
          <w:trHeight w:val="285"/>
        </w:trPr>
        <w:tc>
          <w:tcPr>
            <w:tcW w:w="1702" w:type="pct"/>
            <w:gridSpan w:val="2"/>
            <w:tcBorders>
              <w:top w:val="single" w:sz="8" w:space="0" w:color="auto"/>
              <w:left w:val="single" w:sz="12" w:space="0" w:color="auto"/>
              <w:bottom w:val="single" w:sz="12" w:space="0" w:color="auto"/>
              <w:right w:val="single" w:sz="8" w:space="0" w:color="000000"/>
            </w:tcBorders>
            <w:shd w:val="clear" w:color="auto" w:fill="auto"/>
            <w:vAlign w:val="center"/>
          </w:tcPr>
          <w:p w14:paraId="2FD3107F" w14:textId="77777777" w:rsidR="00AB0446" w:rsidRDefault="00AB0446" w:rsidP="00DF216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小计</w:t>
            </w:r>
          </w:p>
        </w:tc>
        <w:tc>
          <w:tcPr>
            <w:tcW w:w="524" w:type="pct"/>
            <w:tcBorders>
              <w:top w:val="nil"/>
              <w:left w:val="nil"/>
              <w:bottom w:val="single" w:sz="12" w:space="0" w:color="auto"/>
              <w:right w:val="single" w:sz="8" w:space="0" w:color="auto"/>
            </w:tcBorders>
            <w:shd w:val="clear" w:color="auto" w:fill="auto"/>
            <w:vAlign w:val="center"/>
          </w:tcPr>
          <w:p w14:paraId="4F2C9DD2"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19</w:t>
            </w:r>
          </w:p>
        </w:tc>
        <w:tc>
          <w:tcPr>
            <w:tcW w:w="582" w:type="pct"/>
            <w:tcBorders>
              <w:top w:val="nil"/>
              <w:left w:val="nil"/>
              <w:bottom w:val="single" w:sz="12" w:space="0" w:color="auto"/>
              <w:right w:val="single" w:sz="8" w:space="0" w:color="auto"/>
            </w:tcBorders>
            <w:shd w:val="clear" w:color="auto" w:fill="auto"/>
            <w:vAlign w:val="center"/>
          </w:tcPr>
          <w:p w14:paraId="7DAF5847"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 xml:space="preserve">　</w:t>
            </w:r>
          </w:p>
        </w:tc>
        <w:tc>
          <w:tcPr>
            <w:tcW w:w="581" w:type="pct"/>
            <w:tcBorders>
              <w:top w:val="nil"/>
              <w:left w:val="nil"/>
              <w:bottom w:val="single" w:sz="12" w:space="0" w:color="auto"/>
              <w:right w:val="single" w:sz="8" w:space="0" w:color="auto"/>
            </w:tcBorders>
            <w:shd w:val="clear" w:color="auto" w:fill="auto"/>
            <w:vAlign w:val="center"/>
          </w:tcPr>
          <w:p w14:paraId="4ADA9793"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 xml:space="preserve">　</w:t>
            </w:r>
          </w:p>
        </w:tc>
        <w:tc>
          <w:tcPr>
            <w:tcW w:w="583" w:type="pct"/>
            <w:tcBorders>
              <w:top w:val="nil"/>
              <w:left w:val="nil"/>
              <w:bottom w:val="single" w:sz="12" w:space="0" w:color="auto"/>
              <w:right w:val="single" w:sz="8" w:space="0" w:color="auto"/>
            </w:tcBorders>
            <w:shd w:val="clear" w:color="auto" w:fill="auto"/>
            <w:vAlign w:val="center"/>
          </w:tcPr>
          <w:p w14:paraId="3EF5BEF0"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 xml:space="preserve">　</w:t>
            </w:r>
          </w:p>
        </w:tc>
        <w:tc>
          <w:tcPr>
            <w:tcW w:w="584" w:type="pct"/>
            <w:tcBorders>
              <w:top w:val="nil"/>
              <w:left w:val="nil"/>
              <w:bottom w:val="single" w:sz="12" w:space="0" w:color="auto"/>
              <w:right w:val="single" w:sz="8" w:space="0" w:color="auto"/>
            </w:tcBorders>
            <w:shd w:val="clear" w:color="auto" w:fill="auto"/>
            <w:vAlign w:val="center"/>
          </w:tcPr>
          <w:p w14:paraId="74AAE389" w14:textId="77777777" w:rsidR="00AB0446" w:rsidRDefault="00AB0446" w:rsidP="00DF216E">
            <w:pPr>
              <w:widowControl/>
              <w:jc w:val="center"/>
              <w:rPr>
                <w:rFonts w:ascii="Times New Roman" w:eastAsia="宋体" w:hAnsi="Times New Roman" w:cs="Times New Roman"/>
                <w:color w:val="000000"/>
                <w:kern w:val="0"/>
                <w:sz w:val="18"/>
                <w:szCs w:val="18"/>
              </w:rPr>
            </w:pPr>
            <w:r>
              <w:rPr>
                <w:rFonts w:ascii="Times New Roman" w:eastAsia="宋体" w:hAnsi="Times New Roman" w:cs="Times New Roman"/>
                <w:color w:val="000000"/>
                <w:kern w:val="0"/>
                <w:sz w:val="18"/>
                <w:szCs w:val="18"/>
              </w:rPr>
              <w:t xml:space="preserve">　</w:t>
            </w:r>
          </w:p>
        </w:tc>
        <w:tc>
          <w:tcPr>
            <w:tcW w:w="444" w:type="pct"/>
            <w:tcBorders>
              <w:top w:val="nil"/>
              <w:left w:val="nil"/>
              <w:bottom w:val="single" w:sz="12" w:space="0" w:color="auto"/>
              <w:right w:val="single" w:sz="12" w:space="0" w:color="auto"/>
            </w:tcBorders>
            <w:shd w:val="clear" w:color="auto" w:fill="auto"/>
            <w:vAlign w:val="center"/>
          </w:tcPr>
          <w:p w14:paraId="5AE8039E" w14:textId="77777777" w:rsidR="00AB0446" w:rsidRDefault="00AB0446" w:rsidP="00DF216E">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　</w:t>
            </w:r>
          </w:p>
        </w:tc>
      </w:tr>
    </w:tbl>
    <w:p w14:paraId="415DF2F2" w14:textId="77777777" w:rsidR="0082709B" w:rsidRPr="0012631B" w:rsidRDefault="0082709B" w:rsidP="0082709B">
      <w:pPr>
        <w:spacing w:line="400" w:lineRule="exact"/>
        <w:ind w:firstLineChars="200" w:firstLine="480"/>
        <w:jc w:val="center"/>
        <w:rPr>
          <w:rFonts w:ascii="Arial" w:eastAsia="宋体" w:hAnsi="Arial" w:cs="Arial"/>
          <w:bCs/>
          <w:color w:val="000000" w:themeColor="text1"/>
          <w:sz w:val="24"/>
        </w:rPr>
      </w:pPr>
    </w:p>
    <w:p w14:paraId="7F2BC12F" w14:textId="77777777" w:rsidR="00672DF5" w:rsidRDefault="003E52D4">
      <w:pPr>
        <w:numPr>
          <w:ilvl w:val="0"/>
          <w:numId w:val="1"/>
        </w:numPr>
        <w:rPr>
          <w:rStyle w:val="a3"/>
          <w:rFonts w:ascii="微软雅黑" w:eastAsia="微软雅黑" w:hAnsi="微软雅黑" w:cs="微软雅黑"/>
          <w:bCs/>
          <w:color w:val="333333"/>
          <w:sz w:val="27"/>
          <w:szCs w:val="27"/>
          <w:shd w:val="clear" w:color="auto" w:fill="FFFFFF"/>
        </w:rPr>
      </w:pPr>
      <w:r>
        <w:rPr>
          <w:rFonts w:ascii="微软雅黑" w:eastAsia="微软雅黑" w:hAnsi="微软雅黑" w:cs="微软雅黑" w:hint="eastAsia"/>
          <w:b/>
          <w:bCs/>
          <w:color w:val="333333"/>
          <w:sz w:val="27"/>
          <w:szCs w:val="27"/>
          <w:shd w:val="clear" w:color="auto" w:fill="FFFFFF"/>
        </w:rPr>
        <w:t>授课方式</w:t>
      </w:r>
    </w:p>
    <w:p w14:paraId="4C9F377D" w14:textId="38F365C8" w:rsidR="00672DF5" w:rsidRPr="000C4315" w:rsidRDefault="003E52D4" w:rsidP="000C4315">
      <w:pPr>
        <w:spacing w:line="400" w:lineRule="exact"/>
        <w:ind w:firstLineChars="200" w:firstLine="480"/>
        <w:rPr>
          <w:rStyle w:val="a3"/>
          <w:rFonts w:ascii="微软雅黑" w:eastAsia="宋体" w:hAnsi="微软雅黑" w:cs="微软雅黑"/>
          <w:bCs/>
          <w:color w:val="000000" w:themeColor="text1"/>
          <w:sz w:val="27"/>
          <w:szCs w:val="27"/>
          <w:shd w:val="clear" w:color="auto" w:fill="FFFFFF"/>
        </w:rPr>
      </w:pPr>
      <w:r w:rsidRPr="000C4315">
        <w:rPr>
          <w:rFonts w:ascii="Arial" w:eastAsia="宋体" w:hAnsi="Arial" w:cs="Arial"/>
          <w:color w:val="000000" w:themeColor="text1"/>
          <w:sz w:val="24"/>
        </w:rPr>
        <w:t>单独编班组织教学，每学期安排</w:t>
      </w:r>
      <w:r w:rsidR="00CC684E" w:rsidRPr="000C4315">
        <w:rPr>
          <w:rFonts w:ascii="Arial" w:eastAsia="宋体" w:hAnsi="Arial" w:cs="Arial"/>
          <w:color w:val="000000" w:themeColor="text1"/>
          <w:sz w:val="24"/>
        </w:rPr>
        <w:t>4-6</w:t>
      </w:r>
      <w:r w:rsidRPr="000C4315">
        <w:rPr>
          <w:rFonts w:ascii="Arial" w:eastAsia="宋体" w:hAnsi="Arial" w:cs="Arial"/>
          <w:color w:val="000000" w:themeColor="text1"/>
          <w:sz w:val="24"/>
        </w:rPr>
        <w:t>个学分的课程，主要利用晚上或周末时间授课，线上线下教学相结合。</w:t>
      </w:r>
      <w:r w:rsidRPr="000C4315">
        <w:rPr>
          <w:rFonts w:ascii="Times New Roman" w:eastAsia="宋体" w:hAnsi="Times New Roman" w:cs="Times New Roman"/>
          <w:color w:val="000000" w:themeColor="text1"/>
          <w:sz w:val="24"/>
        </w:rPr>
        <w:t>202</w:t>
      </w:r>
      <w:r w:rsidRPr="000C4315">
        <w:rPr>
          <w:rFonts w:ascii="Times New Roman" w:eastAsia="宋体" w:hAnsi="Times New Roman" w:cs="Times New Roman" w:hint="eastAsia"/>
          <w:color w:val="000000" w:themeColor="text1"/>
          <w:sz w:val="24"/>
        </w:rPr>
        <w:t>3</w:t>
      </w:r>
      <w:r w:rsidRPr="000C4315">
        <w:rPr>
          <w:rFonts w:ascii="Arial" w:eastAsia="宋体" w:hAnsi="Arial" w:cs="Arial"/>
          <w:color w:val="000000" w:themeColor="text1"/>
          <w:sz w:val="24"/>
        </w:rPr>
        <w:t>级微专业计划于</w:t>
      </w:r>
      <w:r w:rsidRPr="000C4315">
        <w:rPr>
          <w:rFonts w:ascii="Arial" w:eastAsia="宋体" w:hAnsi="Arial" w:cs="Arial" w:hint="eastAsia"/>
          <w:color w:val="000000" w:themeColor="text1"/>
          <w:sz w:val="24"/>
        </w:rPr>
        <w:t>第九周</w:t>
      </w:r>
      <w:r w:rsidRPr="000C4315">
        <w:rPr>
          <w:rFonts w:ascii="Arial" w:eastAsia="宋体" w:hAnsi="Arial" w:cs="Arial"/>
          <w:color w:val="000000" w:themeColor="text1"/>
          <w:sz w:val="24"/>
        </w:rPr>
        <w:t>开课，</w:t>
      </w:r>
      <w:r w:rsidRPr="000C4315">
        <w:rPr>
          <w:rFonts w:ascii="Arial" w:eastAsia="宋体" w:hAnsi="Arial" w:cs="Arial" w:hint="eastAsia"/>
          <w:color w:val="000000" w:themeColor="text1"/>
          <w:sz w:val="24"/>
        </w:rPr>
        <w:t>于第</w:t>
      </w:r>
      <w:r w:rsidR="00CC684E" w:rsidRPr="000C4315">
        <w:rPr>
          <w:rFonts w:ascii="Arial" w:eastAsia="宋体" w:hAnsi="Arial" w:cs="Arial"/>
          <w:color w:val="000000" w:themeColor="text1"/>
          <w:sz w:val="24"/>
        </w:rPr>
        <w:t>18</w:t>
      </w:r>
      <w:r w:rsidRPr="000C4315">
        <w:rPr>
          <w:rFonts w:ascii="Arial" w:eastAsia="宋体" w:hAnsi="Arial" w:cs="Arial" w:hint="eastAsia"/>
          <w:color w:val="000000" w:themeColor="text1"/>
          <w:sz w:val="24"/>
        </w:rPr>
        <w:t>周</w:t>
      </w:r>
      <w:r w:rsidRPr="000C4315">
        <w:rPr>
          <w:rFonts w:ascii="Arial" w:eastAsia="宋体" w:hAnsi="Arial" w:cs="Arial"/>
          <w:color w:val="000000" w:themeColor="text1"/>
          <w:sz w:val="24"/>
        </w:rPr>
        <w:t>结课</w:t>
      </w:r>
      <w:r w:rsidR="00DB750B">
        <w:rPr>
          <w:rFonts w:ascii="Arial" w:eastAsia="宋体" w:hAnsi="Arial" w:cs="Arial" w:hint="eastAsia"/>
          <w:color w:val="000000" w:themeColor="text1"/>
          <w:sz w:val="24"/>
        </w:rPr>
        <w:t>，</w:t>
      </w:r>
      <w:r w:rsidR="00DB750B" w:rsidRPr="00DB750B">
        <w:rPr>
          <w:rFonts w:ascii="Arial" w:eastAsia="宋体" w:hAnsi="Arial" w:cs="Arial" w:hint="eastAsia"/>
          <w:color w:val="000000" w:themeColor="text1"/>
          <w:sz w:val="24"/>
        </w:rPr>
        <w:t>授课校区：马房山校区。</w:t>
      </w:r>
    </w:p>
    <w:p w14:paraId="1AE5416C" w14:textId="77777777" w:rsidR="00820806" w:rsidRDefault="00820806" w:rsidP="00820806">
      <w:pPr>
        <w:numPr>
          <w:ilvl w:val="0"/>
          <w:numId w:val="1"/>
        </w:numPr>
        <w:rPr>
          <w:rFonts w:ascii="微软雅黑" w:eastAsia="微软雅黑" w:hAnsi="微软雅黑" w:cs="微软雅黑"/>
          <w:b/>
          <w:bCs/>
          <w:color w:val="333333"/>
          <w:sz w:val="27"/>
          <w:szCs w:val="27"/>
          <w:shd w:val="clear" w:color="auto" w:fill="FFFFFF"/>
        </w:rPr>
      </w:pPr>
      <w:r>
        <w:rPr>
          <w:rFonts w:ascii="微软雅黑" w:eastAsia="微软雅黑" w:hAnsi="微软雅黑" w:cs="微软雅黑"/>
          <w:b/>
          <w:bCs/>
          <w:color w:val="333333"/>
          <w:sz w:val="27"/>
          <w:szCs w:val="27"/>
          <w:shd w:val="clear" w:color="auto" w:fill="FFFFFF"/>
        </w:rPr>
        <w:t>学费</w:t>
      </w:r>
      <w:r>
        <w:rPr>
          <w:rFonts w:ascii="微软雅黑" w:eastAsia="微软雅黑" w:hAnsi="微软雅黑" w:cs="微软雅黑" w:hint="eastAsia"/>
          <w:b/>
          <w:bCs/>
          <w:color w:val="333333"/>
          <w:sz w:val="27"/>
          <w:szCs w:val="27"/>
          <w:shd w:val="clear" w:color="auto" w:fill="FFFFFF"/>
        </w:rPr>
        <w:t>、考核</w:t>
      </w:r>
      <w:r>
        <w:rPr>
          <w:rFonts w:ascii="微软雅黑" w:eastAsia="微软雅黑" w:hAnsi="微软雅黑" w:cs="微软雅黑"/>
          <w:b/>
          <w:bCs/>
          <w:color w:val="333333"/>
          <w:sz w:val="27"/>
          <w:szCs w:val="27"/>
          <w:shd w:val="clear" w:color="auto" w:fill="FFFFFF"/>
        </w:rPr>
        <w:t>及证书授予</w:t>
      </w:r>
    </w:p>
    <w:p w14:paraId="680B863A" w14:textId="7B3D6941" w:rsidR="00820806" w:rsidRPr="00C33F25" w:rsidRDefault="00820806" w:rsidP="00820806">
      <w:pPr>
        <w:spacing w:line="400" w:lineRule="exact"/>
        <w:ind w:firstLineChars="200" w:firstLine="480"/>
        <w:rPr>
          <w:rFonts w:ascii="Arial" w:eastAsia="宋体" w:hAnsi="Arial" w:cs="Arial"/>
          <w:bCs/>
          <w:sz w:val="24"/>
        </w:rPr>
      </w:pPr>
      <w:r w:rsidRPr="00C33F25">
        <w:rPr>
          <w:rFonts w:ascii="Arial" w:eastAsia="宋体" w:hAnsi="Arial" w:cs="Arial" w:hint="eastAsia"/>
          <w:bCs/>
          <w:sz w:val="24"/>
        </w:rPr>
        <w:t>学费：</w:t>
      </w:r>
      <w:r w:rsidR="00C33F25" w:rsidRPr="00C33F25">
        <w:rPr>
          <w:rFonts w:ascii="Arial" w:eastAsia="宋体" w:hAnsi="Arial" w:cs="Arial" w:hint="eastAsia"/>
          <w:bCs/>
          <w:sz w:val="24"/>
        </w:rPr>
        <w:t>微专业课程按照学校统一标准收取学分学费。</w:t>
      </w:r>
    </w:p>
    <w:p w14:paraId="1D294F8A" w14:textId="1C13DCBA" w:rsidR="00820806" w:rsidRPr="00C33F25" w:rsidRDefault="00820806" w:rsidP="00820806">
      <w:pPr>
        <w:spacing w:line="400" w:lineRule="exact"/>
        <w:ind w:firstLineChars="200" w:firstLine="480"/>
        <w:rPr>
          <w:rFonts w:ascii="Arial" w:eastAsia="宋体" w:hAnsi="Arial" w:cs="Arial"/>
          <w:bCs/>
          <w:sz w:val="24"/>
        </w:rPr>
      </w:pPr>
      <w:r w:rsidRPr="00C33F25">
        <w:rPr>
          <w:rFonts w:ascii="Arial" w:eastAsia="宋体" w:hAnsi="Arial" w:cs="Arial" w:hint="eastAsia"/>
          <w:bCs/>
          <w:sz w:val="24"/>
        </w:rPr>
        <w:t>考核及证书授予：学习期满完成学习考核要求发放</w:t>
      </w:r>
      <w:r w:rsidR="00C33F25" w:rsidRPr="00C33F25">
        <w:rPr>
          <w:rFonts w:ascii="Arial" w:eastAsia="宋体" w:hAnsi="Arial" w:cs="Arial" w:hint="eastAsia"/>
          <w:bCs/>
          <w:sz w:val="24"/>
        </w:rPr>
        <w:t>微专业结业</w:t>
      </w:r>
      <w:r w:rsidRPr="00C33F25">
        <w:rPr>
          <w:rFonts w:ascii="Arial" w:eastAsia="宋体" w:hAnsi="Arial" w:cs="Arial" w:hint="eastAsia"/>
          <w:bCs/>
          <w:sz w:val="24"/>
        </w:rPr>
        <w:t>证书。</w:t>
      </w:r>
    </w:p>
    <w:p w14:paraId="7D782D04" w14:textId="36068C08" w:rsidR="00502341" w:rsidRDefault="00820806" w:rsidP="00820806">
      <w:pPr>
        <w:numPr>
          <w:ilvl w:val="0"/>
          <w:numId w:val="1"/>
        </w:numPr>
        <w:rPr>
          <w:rFonts w:ascii="微软雅黑" w:eastAsia="微软雅黑" w:hAnsi="微软雅黑" w:cs="微软雅黑"/>
          <w:b/>
          <w:bCs/>
          <w:color w:val="333333"/>
          <w:sz w:val="27"/>
          <w:szCs w:val="27"/>
          <w:shd w:val="clear" w:color="auto" w:fill="FFFFFF"/>
        </w:rPr>
      </w:pPr>
      <w:r>
        <w:rPr>
          <w:rFonts w:ascii="微软雅黑" w:eastAsia="微软雅黑" w:hAnsi="微软雅黑" w:cs="微软雅黑" w:hint="eastAsia"/>
          <w:b/>
          <w:bCs/>
          <w:color w:val="333333"/>
          <w:sz w:val="27"/>
          <w:szCs w:val="27"/>
          <w:shd w:val="clear" w:color="auto" w:fill="FFFFFF"/>
        </w:rPr>
        <w:t>联系方式</w:t>
      </w:r>
    </w:p>
    <w:p w14:paraId="3A8E6D6B" w14:textId="7C02C54C" w:rsidR="00AA69E2" w:rsidRPr="00AA69E2" w:rsidRDefault="00AA69E2" w:rsidP="00AA69E2">
      <w:pPr>
        <w:widowControl/>
        <w:spacing w:line="500" w:lineRule="exact"/>
        <w:ind w:left="420"/>
        <w:rPr>
          <w:rFonts w:ascii="宋体" w:hAnsi="宋体"/>
          <w:color w:val="000000" w:themeColor="text1"/>
          <w:sz w:val="24"/>
        </w:rPr>
      </w:pPr>
      <w:r w:rsidRPr="00AA69E2">
        <w:rPr>
          <w:rFonts w:ascii="宋体" w:hAnsi="宋体" w:hint="eastAsia"/>
          <w:color w:val="000000" w:themeColor="text1"/>
          <w:sz w:val="24"/>
        </w:rPr>
        <w:t>联系人：陶曙光</w:t>
      </w:r>
      <w:r>
        <w:rPr>
          <w:rFonts w:ascii="宋体" w:hAnsi="宋体" w:hint="eastAsia"/>
          <w:color w:val="000000" w:themeColor="text1"/>
          <w:sz w:val="24"/>
        </w:rPr>
        <w:t xml:space="preserve"> 段鹏飞</w:t>
      </w:r>
    </w:p>
    <w:p w14:paraId="05088801" w14:textId="77777777" w:rsidR="00AA69E2" w:rsidRPr="00AA69E2" w:rsidRDefault="00AA69E2" w:rsidP="00AA69E2">
      <w:pPr>
        <w:widowControl/>
        <w:spacing w:line="500" w:lineRule="exact"/>
        <w:ind w:left="420"/>
        <w:rPr>
          <w:rFonts w:ascii="宋体" w:hAnsi="宋体"/>
          <w:color w:val="000000" w:themeColor="text1"/>
          <w:sz w:val="24"/>
        </w:rPr>
      </w:pPr>
      <w:r w:rsidRPr="00AA69E2">
        <w:rPr>
          <w:rFonts w:ascii="宋体" w:hAnsi="宋体" w:hint="eastAsia"/>
          <w:color w:val="000000" w:themeColor="text1"/>
          <w:sz w:val="24"/>
        </w:rPr>
        <w:t>联系电话：0</w:t>
      </w:r>
      <w:r w:rsidRPr="00AA69E2">
        <w:rPr>
          <w:rFonts w:ascii="宋体" w:hAnsi="宋体"/>
          <w:color w:val="000000" w:themeColor="text1"/>
          <w:sz w:val="24"/>
        </w:rPr>
        <w:t>27</w:t>
      </w:r>
      <w:r w:rsidRPr="00AA69E2">
        <w:rPr>
          <w:rFonts w:ascii="宋体" w:hAnsi="宋体" w:hint="eastAsia"/>
          <w:color w:val="000000" w:themeColor="text1"/>
          <w:sz w:val="24"/>
        </w:rPr>
        <w:t>-</w:t>
      </w:r>
      <w:r w:rsidRPr="00AA69E2">
        <w:rPr>
          <w:rFonts w:ascii="宋体" w:hAnsi="宋体"/>
          <w:color w:val="000000" w:themeColor="text1"/>
          <w:sz w:val="24"/>
        </w:rPr>
        <w:t>87654182</w:t>
      </w:r>
      <w:r w:rsidRPr="00AA69E2">
        <w:rPr>
          <w:rFonts w:ascii="宋体" w:hAnsi="宋体" w:hint="eastAsia"/>
          <w:color w:val="000000" w:themeColor="text1"/>
          <w:sz w:val="24"/>
        </w:rPr>
        <w:t xml:space="preserve"> </w:t>
      </w:r>
      <w:r w:rsidRPr="00AA69E2">
        <w:rPr>
          <w:rFonts w:ascii="宋体" w:hAnsi="宋体"/>
          <w:color w:val="000000" w:themeColor="text1"/>
          <w:sz w:val="24"/>
        </w:rPr>
        <w:t xml:space="preserve">          </w:t>
      </w:r>
    </w:p>
    <w:p w14:paraId="3436EF7D" w14:textId="09FC7D10" w:rsidR="00AA69E2" w:rsidRPr="00AA69E2" w:rsidRDefault="00AA69E2" w:rsidP="00AA69E2">
      <w:pPr>
        <w:widowControl/>
        <w:spacing w:line="500" w:lineRule="exact"/>
        <w:ind w:left="420"/>
        <w:rPr>
          <w:rFonts w:ascii="宋体" w:hAnsi="宋体"/>
          <w:color w:val="000000" w:themeColor="text1"/>
          <w:sz w:val="24"/>
        </w:rPr>
      </w:pPr>
      <w:r w:rsidRPr="00AA69E2">
        <w:rPr>
          <w:rFonts w:ascii="宋体" w:hAnsi="宋体" w:hint="eastAsia"/>
          <w:color w:val="000000" w:themeColor="text1"/>
          <w:sz w:val="24"/>
        </w:rPr>
        <w:t>联系邮箱：</w:t>
      </w:r>
      <w:r w:rsidRPr="00AA69E2">
        <w:rPr>
          <w:rFonts w:ascii="宋体" w:hAnsi="宋体"/>
          <w:color w:val="000000" w:themeColor="text1"/>
          <w:sz w:val="24"/>
        </w:rPr>
        <w:t>279860334@qq.com</w:t>
      </w:r>
    </w:p>
    <w:sectPr w:rsidR="00AA69E2" w:rsidRPr="00AA69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C649D" w14:textId="77777777" w:rsidR="00F72E3A" w:rsidRDefault="00F72E3A" w:rsidP="001F5531">
      <w:r>
        <w:separator/>
      </w:r>
    </w:p>
  </w:endnote>
  <w:endnote w:type="continuationSeparator" w:id="0">
    <w:p w14:paraId="564DE646" w14:textId="77777777" w:rsidR="00F72E3A" w:rsidRDefault="00F72E3A" w:rsidP="001F5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793E8" w14:textId="77777777" w:rsidR="00F72E3A" w:rsidRDefault="00F72E3A" w:rsidP="001F5531">
      <w:r>
        <w:separator/>
      </w:r>
    </w:p>
  </w:footnote>
  <w:footnote w:type="continuationSeparator" w:id="0">
    <w:p w14:paraId="10C6363C" w14:textId="77777777" w:rsidR="00F72E3A" w:rsidRDefault="00F72E3A" w:rsidP="001F55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C2FC28"/>
    <w:multiLevelType w:val="singleLevel"/>
    <w:tmpl w:val="63C2FC28"/>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iNzdhZDlkZmFiZGRhOTM0ZWQ5MzQyZjIwOGVlN2UifQ=="/>
  </w:docVars>
  <w:rsids>
    <w:rsidRoot w:val="00672DF5"/>
    <w:rsid w:val="000503B4"/>
    <w:rsid w:val="000762DB"/>
    <w:rsid w:val="00087F8A"/>
    <w:rsid w:val="000A73D5"/>
    <w:rsid w:val="000C4315"/>
    <w:rsid w:val="000E5343"/>
    <w:rsid w:val="0012631B"/>
    <w:rsid w:val="00165DE8"/>
    <w:rsid w:val="00180BF0"/>
    <w:rsid w:val="001954CD"/>
    <w:rsid w:val="001A3BEB"/>
    <w:rsid w:val="001D5B5F"/>
    <w:rsid w:val="001E0D6C"/>
    <w:rsid w:val="001F5531"/>
    <w:rsid w:val="002141E5"/>
    <w:rsid w:val="002C4A79"/>
    <w:rsid w:val="002E1491"/>
    <w:rsid w:val="00346DC2"/>
    <w:rsid w:val="00375B61"/>
    <w:rsid w:val="003A002A"/>
    <w:rsid w:val="003E52D4"/>
    <w:rsid w:val="00451C1F"/>
    <w:rsid w:val="004E54E6"/>
    <w:rsid w:val="00502341"/>
    <w:rsid w:val="00502D07"/>
    <w:rsid w:val="005137BD"/>
    <w:rsid w:val="005F161B"/>
    <w:rsid w:val="00672DF5"/>
    <w:rsid w:val="006A125A"/>
    <w:rsid w:val="006C2845"/>
    <w:rsid w:val="006C5436"/>
    <w:rsid w:val="006D7C8B"/>
    <w:rsid w:val="00737EAC"/>
    <w:rsid w:val="0079708F"/>
    <w:rsid w:val="007A224B"/>
    <w:rsid w:val="007F06E5"/>
    <w:rsid w:val="00820806"/>
    <w:rsid w:val="0082709B"/>
    <w:rsid w:val="008B5879"/>
    <w:rsid w:val="008C6115"/>
    <w:rsid w:val="00921E7F"/>
    <w:rsid w:val="00A104D7"/>
    <w:rsid w:val="00A601C1"/>
    <w:rsid w:val="00A80895"/>
    <w:rsid w:val="00AA69E2"/>
    <w:rsid w:val="00AB0446"/>
    <w:rsid w:val="00B05C16"/>
    <w:rsid w:val="00BA1DE4"/>
    <w:rsid w:val="00C02CFA"/>
    <w:rsid w:val="00C33F25"/>
    <w:rsid w:val="00CC684E"/>
    <w:rsid w:val="00D05926"/>
    <w:rsid w:val="00D72868"/>
    <w:rsid w:val="00DA2B4A"/>
    <w:rsid w:val="00DB750B"/>
    <w:rsid w:val="00E63B55"/>
    <w:rsid w:val="00F6318A"/>
    <w:rsid w:val="00F72E3A"/>
    <w:rsid w:val="5F0F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55E9EE"/>
  <w15:docId w15:val="{8F20655B-AC38-A646-84C0-A4323B870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Pr>
      <w:b/>
    </w:rPr>
  </w:style>
  <w:style w:type="table" w:styleId="a4">
    <w:name w:val="Table Grid"/>
    <w:basedOn w:val="a1"/>
    <w:uiPriority w:val="39"/>
    <w:rsid w:val="0012631B"/>
    <w:rPr>
      <w:rFonts w:asciiTheme="minorHAnsi" w:eastAsiaTheme="minorEastAsia" w:hAnsiTheme="minorHAnsi" w:cstheme="minorBidi"/>
      <w:kern w:val="2"/>
      <w:sz w:val="21"/>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
    <w:name w:val="Plain Table 4"/>
    <w:basedOn w:val="a1"/>
    <w:uiPriority w:val="44"/>
    <w:rsid w:val="008C611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5">
    <w:name w:val="List Paragraph"/>
    <w:basedOn w:val="a"/>
    <w:uiPriority w:val="99"/>
    <w:rsid w:val="0079708F"/>
    <w:pPr>
      <w:ind w:firstLineChars="200" w:firstLine="420"/>
    </w:pPr>
  </w:style>
  <w:style w:type="paragraph" w:styleId="a6">
    <w:name w:val="header"/>
    <w:basedOn w:val="a"/>
    <w:link w:val="Char"/>
    <w:rsid w:val="001F55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1F5531"/>
    <w:rPr>
      <w:rFonts w:asciiTheme="minorHAnsi" w:eastAsiaTheme="minorEastAsia" w:hAnsiTheme="minorHAnsi" w:cstheme="minorBidi"/>
      <w:kern w:val="2"/>
      <w:sz w:val="18"/>
      <w:szCs w:val="18"/>
    </w:rPr>
  </w:style>
  <w:style w:type="paragraph" w:styleId="a7">
    <w:name w:val="footer"/>
    <w:basedOn w:val="a"/>
    <w:link w:val="Char0"/>
    <w:rsid w:val="001F5531"/>
    <w:pPr>
      <w:tabs>
        <w:tab w:val="center" w:pos="4153"/>
        <w:tab w:val="right" w:pos="8306"/>
      </w:tabs>
      <w:snapToGrid w:val="0"/>
      <w:jc w:val="left"/>
    </w:pPr>
    <w:rPr>
      <w:sz w:val="18"/>
      <w:szCs w:val="18"/>
    </w:rPr>
  </w:style>
  <w:style w:type="character" w:customStyle="1" w:styleId="Char0">
    <w:name w:val="页脚 Char"/>
    <w:basedOn w:val="a0"/>
    <w:link w:val="a7"/>
    <w:rsid w:val="001F553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407</Words>
  <Characters>2324</Characters>
  <Application>Microsoft Office Word</Application>
  <DocSecurity>0</DocSecurity>
  <Lines>19</Lines>
  <Paragraphs>5</Paragraphs>
  <ScaleCrop>false</ScaleCrop>
  <Company/>
  <LinksUpToDate>false</LinksUpToDate>
  <CharactersWithSpaces>2726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53</cp:revision>
  <dcterms:created xsi:type="dcterms:W3CDTF">2023-03-06T01:46:00Z</dcterms:created>
  <dcterms:modified xsi:type="dcterms:W3CDTF">2023-03-24T03:47:00Z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4DD1664C42834932A4DF6C43B963C584</vt:lpwstr>
  </property>
</Properties>
</file>