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CA" w:rsidRDefault="002748CA" w:rsidP="002748CA">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t xml:space="preserve">附件1 </w:t>
      </w:r>
    </w:p>
    <w:p w:rsidR="002748CA" w:rsidRDefault="002748CA" w:rsidP="002748CA">
      <w:pPr>
        <w:adjustRightInd w:val="0"/>
        <w:snapToGrid w:val="0"/>
        <w:spacing w:line="560" w:lineRule="exact"/>
        <w:jc w:val="center"/>
        <w:rPr>
          <w:rFonts w:ascii="方正小标宋简体" w:eastAsia="方正小标宋简体"/>
          <w:sz w:val="40"/>
          <w:szCs w:val="44"/>
        </w:rPr>
      </w:pPr>
    </w:p>
    <w:p w:rsidR="002748CA" w:rsidRDefault="00ED08D2" w:rsidP="002748CA">
      <w:pPr>
        <w:adjustRightInd w:val="0"/>
        <w:snapToGrid w:val="0"/>
        <w:spacing w:line="560" w:lineRule="exac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sz w:val="44"/>
          <w:szCs w:val="44"/>
        </w:rPr>
        <w:t xml:space="preserve"> </w:t>
      </w:r>
      <w:r w:rsidR="002748CA">
        <w:rPr>
          <w:rFonts w:ascii="方正小标宋简体" w:eastAsia="方正小标宋简体" w:hAnsi="方正小标宋简体" w:cs="方正小标宋简体" w:hint="eastAsia"/>
          <w:sz w:val="44"/>
          <w:szCs w:val="44"/>
        </w:rPr>
        <w:t>“诵读中国”经典诵读大赛</w:t>
      </w:r>
      <w:r w:rsidR="00157D4C">
        <w:rPr>
          <w:rFonts w:ascii="方正小标宋简体" w:eastAsia="方正小标宋简体" w:hAnsi="方正小标宋简体" w:cs="方正小标宋简体" w:hint="eastAsia"/>
          <w:sz w:val="44"/>
          <w:szCs w:val="44"/>
        </w:rPr>
        <w:t>相关</w:t>
      </w:r>
      <w:bookmarkStart w:id="0" w:name="_GoBack"/>
      <w:bookmarkEnd w:id="0"/>
      <w:r w:rsidR="002A1EDE">
        <w:rPr>
          <w:rFonts w:ascii="方正小标宋简体" w:eastAsia="方正小标宋简体" w:hAnsi="方正小标宋简体" w:cs="方正小标宋简体"/>
          <w:sz w:val="44"/>
          <w:szCs w:val="44"/>
        </w:rPr>
        <w:t>要求</w:t>
      </w:r>
    </w:p>
    <w:p w:rsidR="002748CA" w:rsidRDefault="002748CA" w:rsidP="002A1EDE">
      <w:pPr>
        <w:widowControl/>
        <w:shd w:val="clear" w:color="auto" w:fill="FFFFFF"/>
        <w:wordWrap w:val="0"/>
        <w:spacing w:line="560" w:lineRule="exact"/>
        <w:jc w:val="center"/>
        <w:rPr>
          <w:rFonts w:eastAsia="仿宋_GB2312" w:cs="仿宋_GB2312"/>
          <w:kern w:val="0"/>
          <w:sz w:val="32"/>
          <w:szCs w:val="32"/>
        </w:rPr>
      </w:pPr>
      <w:r>
        <w:rPr>
          <w:rFonts w:eastAsia="仿宋_GB2312" w:cs="仿宋_GB2312"/>
          <w:kern w:val="0"/>
          <w:sz w:val="32"/>
          <w:szCs w:val="32"/>
        </w:rPr>
        <w:t xml:space="preserve"> </w:t>
      </w:r>
    </w:p>
    <w:p w:rsidR="002748CA" w:rsidRDefault="002748CA" w:rsidP="002748CA">
      <w:pPr>
        <w:widowControl/>
        <w:shd w:val="clear" w:color="auto" w:fill="FFFFFF"/>
        <w:adjustRightInd w:val="0"/>
        <w:snapToGrid w:val="0"/>
        <w:spacing w:line="560" w:lineRule="exact"/>
        <w:ind w:firstLineChars="200" w:firstLine="640"/>
        <w:rPr>
          <w:rFonts w:eastAsia="仿宋_GB2312" w:cs="仿宋_GB2312"/>
          <w:kern w:val="0"/>
          <w:sz w:val="32"/>
          <w:szCs w:val="32"/>
        </w:rPr>
      </w:pPr>
      <w:r>
        <w:rPr>
          <w:rFonts w:ascii="黑体" w:eastAsia="黑体" w:hAnsi="黑体" w:hint="eastAsia"/>
          <w:kern w:val="0"/>
          <w:sz w:val="32"/>
          <w:szCs w:val="32"/>
        </w:rPr>
        <w:t>一、参赛对象与组别</w:t>
      </w:r>
    </w:p>
    <w:p w:rsidR="002748CA" w:rsidRDefault="002748CA" w:rsidP="002748C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参赛对象为我校在校学生、在职教师。</w:t>
      </w:r>
    </w:p>
    <w:p w:rsidR="002748CA" w:rsidRDefault="002748CA" w:rsidP="002748C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分为大学生组（含研究生）、留学生组（在华留学生）、教师组（含幼儿园在职教师），共</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个组别。每组可个人参赛，也可2人（含）以上组成团队参赛。团队参赛过程中人员不得替换、增加，不得跨组参赛。</w:t>
      </w:r>
    </w:p>
    <w:p w:rsidR="002748CA" w:rsidRDefault="002748CA" w:rsidP="002748CA">
      <w:pPr>
        <w:widowControl/>
        <w:shd w:val="clear" w:color="auto" w:fill="FFFFFF"/>
        <w:adjustRightInd w:val="0"/>
        <w:snapToGrid w:val="0"/>
        <w:spacing w:line="560" w:lineRule="exact"/>
        <w:ind w:firstLineChars="200" w:firstLine="640"/>
        <w:rPr>
          <w:rFonts w:eastAsia="黑体" w:cs="黑体"/>
          <w:kern w:val="0"/>
          <w:sz w:val="32"/>
          <w:szCs w:val="32"/>
        </w:rPr>
      </w:pPr>
      <w:r>
        <w:rPr>
          <w:rFonts w:ascii="黑体" w:eastAsia="黑体" w:hAnsi="黑体" w:hint="eastAsia"/>
          <w:kern w:val="0"/>
          <w:sz w:val="32"/>
          <w:szCs w:val="32"/>
        </w:rPr>
        <w:t>二、参赛要求</w:t>
      </w:r>
    </w:p>
    <w:p w:rsidR="002748CA" w:rsidRDefault="002748CA" w:rsidP="002748CA">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（一）内容要求</w:t>
      </w:r>
    </w:p>
    <w:p w:rsidR="002748CA" w:rsidRDefault="002748CA" w:rsidP="002748C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国古代、近现代和当代有社会影响力和典范价值的，体现中华优秀文化的经典诗词、文章和优秀图书内容节选。当代作品应已正式出版或由省级以上广播电视等主流媒体公开发布或发表。诵读文本主体前后可根据需要增加总计不超过200字的过渡语（计入总时长）。</w:t>
      </w:r>
      <w:r>
        <w:rPr>
          <w:rFonts w:ascii="仿宋_GB2312" w:eastAsia="仿宋_GB2312" w:hAnsi="仿宋_GB2312" w:cs="仿宋_GB2312" w:hint="eastAsia"/>
          <w:b/>
          <w:kern w:val="0"/>
          <w:sz w:val="32"/>
          <w:szCs w:val="32"/>
        </w:rPr>
        <w:t>改编、网络以及自创文本不在征集之列。</w:t>
      </w:r>
    </w:p>
    <w:p w:rsidR="002748CA" w:rsidRDefault="002748CA" w:rsidP="002748CA">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（二）形式要求</w:t>
      </w:r>
    </w:p>
    <w:p w:rsidR="002748CA" w:rsidRDefault="002748CA" w:rsidP="002748C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参赛作品要求为2024年新创作录制的视频，高清1920*1080横屏拍摄，格式为MP4，长度为3</w:t>
      </w:r>
      <w:r>
        <w:rPr>
          <w:rFonts w:ascii="仿宋_GB2312" w:eastAsia="仿宋_GB2312" w:hAnsi="仿宋_GB2312" w:cs="仿宋_GB2312" w:hint="eastAsia"/>
          <w:bCs/>
          <w:sz w:val="32"/>
          <w:szCs w:val="32"/>
        </w:rPr>
        <w:t>—</w:t>
      </w:r>
      <w:r>
        <w:rPr>
          <w:rFonts w:ascii="仿宋_GB2312" w:eastAsia="仿宋_GB2312" w:hAnsi="仿宋_GB2312" w:cs="仿宋_GB2312" w:hint="eastAsia"/>
          <w:kern w:val="0"/>
          <w:sz w:val="32"/>
          <w:szCs w:val="32"/>
        </w:rPr>
        <w:t>6分钟（少于3分钟和多于6分钟的作品将直接取消评审资格），大小不超过700MB，图像、声音清晰，不抖动、无噪音。视频作品必须</w:t>
      </w:r>
      <w:r>
        <w:rPr>
          <w:rFonts w:ascii="仿宋_GB2312" w:eastAsia="仿宋_GB2312" w:hAnsi="仿宋_GB2312" w:cs="仿宋_GB2312" w:hint="eastAsia"/>
          <w:b/>
          <w:kern w:val="0"/>
          <w:sz w:val="32"/>
          <w:szCs w:val="32"/>
        </w:rPr>
        <w:t>同期录音，不得后期配音</w:t>
      </w:r>
      <w:r>
        <w:rPr>
          <w:rFonts w:ascii="仿宋_GB2312" w:eastAsia="仿宋_GB2312" w:hAnsi="仿宋_GB2312" w:cs="仿宋_GB2312" w:hint="eastAsia"/>
          <w:kern w:val="0"/>
          <w:sz w:val="32"/>
          <w:szCs w:val="32"/>
        </w:rPr>
        <w:t>。</w:t>
      </w:r>
    </w:p>
    <w:p w:rsidR="002748CA" w:rsidRDefault="002748CA" w:rsidP="002748C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视频中出现的文字建议使用方正字库字体或其他有版权的字体，视频中不得使用未经肖像权人同意的肖像，不得使用未经授权的图片、视频和音频，不得出现与诵读大赛无关的条幅、角标等。</w:t>
      </w:r>
    </w:p>
    <w:p w:rsidR="002748CA" w:rsidRDefault="002748CA" w:rsidP="002748CA">
      <w:pPr>
        <w:widowControl/>
        <w:shd w:val="clear" w:color="auto" w:fill="FFFFFF"/>
        <w:adjustRightInd w:val="0"/>
        <w:snapToGrid w:val="0"/>
        <w:spacing w:line="56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（三）其他要求</w:t>
      </w:r>
    </w:p>
    <w:p w:rsidR="002748CA" w:rsidRDefault="002748CA" w:rsidP="002748C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作品可借助音乐、服装等手段融合展现诵读内容。鼓励以团队形式诵读，团队人数不超过20人。</w:t>
      </w:r>
    </w:p>
    <w:p w:rsidR="002748CA" w:rsidRDefault="002748CA" w:rsidP="002748CA">
      <w:pPr>
        <w:widowControl/>
        <w:shd w:val="clear" w:color="auto" w:fill="FFFFFF"/>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每人最多可参与个人或团队诵读作品1个。每个作品指导教师不超过2人，同一作品的参赛者不得同时署名该作品的指导教师。多个作品获得一等奖的同一指导老师不重复获得优秀指导教师奖。</w:t>
      </w:r>
    </w:p>
    <w:p w:rsidR="002748CA" w:rsidRDefault="002748CA" w:rsidP="002748CA">
      <w:pPr>
        <w:widowControl/>
        <w:shd w:val="clear" w:color="auto" w:fill="FFFFFF"/>
        <w:adjustRightInd w:val="0"/>
        <w:snapToGrid w:val="0"/>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参赛视频</w:t>
      </w:r>
      <w:r>
        <w:rPr>
          <w:rFonts w:ascii="仿宋_GB2312" w:eastAsia="仿宋_GB2312" w:hAnsi="仿宋_GB2312" w:cs="仿宋_GB2312" w:hint="eastAsia"/>
          <w:b/>
          <w:sz w:val="32"/>
          <w:szCs w:val="32"/>
        </w:rPr>
        <w:t>不要制作片头</w:t>
      </w:r>
      <w:r>
        <w:rPr>
          <w:rFonts w:ascii="仿宋_GB2312" w:eastAsia="仿宋_GB2312" w:hAnsi="仿宋_GB2312" w:cs="仿宋_GB2312" w:hint="eastAsia"/>
          <w:sz w:val="32"/>
          <w:szCs w:val="32"/>
        </w:rPr>
        <w:t>。视频封面只允许出现</w:t>
      </w:r>
      <w:r>
        <w:rPr>
          <w:rFonts w:ascii="仿宋_GB2312" w:eastAsia="仿宋_GB2312" w:hAnsi="仿宋_GB2312" w:cs="仿宋_GB2312" w:hint="eastAsia"/>
          <w:b/>
          <w:sz w:val="32"/>
          <w:szCs w:val="32"/>
        </w:rPr>
        <w:t>作品名称和组别</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视频不能出现参赛选手和指导教师的名字、学校或所在单位等信息，</w:t>
      </w:r>
      <w:r>
        <w:rPr>
          <w:rFonts w:ascii="仿宋_GB2312" w:eastAsia="仿宋_GB2312" w:hAnsi="仿宋_GB2312" w:cs="仿宋_GB2312" w:hint="eastAsia"/>
          <w:b/>
          <w:sz w:val="32"/>
          <w:szCs w:val="32"/>
        </w:rPr>
        <w:t>否则取消比赛资格。</w:t>
      </w:r>
    </w:p>
    <w:p w:rsidR="002748CA" w:rsidRPr="008F0B70" w:rsidRDefault="002748CA" w:rsidP="008F0B70">
      <w:pPr>
        <w:tabs>
          <w:tab w:val="left" w:pos="1276"/>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在参赛作品推荐汇总表中正确、规范填写参赛者姓名、作品名</w:t>
      </w:r>
      <w:r>
        <w:rPr>
          <w:rFonts w:ascii="仿宋_GB2312" w:eastAsia="仿宋_GB2312" w:hAnsi="仿宋_GB2312" w:cs="仿宋_GB2312" w:hint="eastAsia"/>
          <w:bCs/>
          <w:sz w:val="32"/>
          <w:szCs w:val="32"/>
        </w:rPr>
        <w:t>称、所在单位或学</w:t>
      </w:r>
      <w:r>
        <w:rPr>
          <w:rFonts w:ascii="仿宋_GB2312" w:eastAsia="仿宋_GB2312" w:hAnsi="仿宋_GB2312" w:cs="仿宋_GB2312" w:hint="eastAsia"/>
          <w:sz w:val="32"/>
          <w:szCs w:val="32"/>
        </w:rPr>
        <w:t>校等信息。如果作品在省内出线，参加全国复赛，上传官网信息必须与初始报名表一致，不能更改（</w:t>
      </w:r>
      <w:r>
        <w:rPr>
          <w:rFonts w:ascii="仿宋_GB2312" w:eastAsia="仿宋_GB2312" w:hAnsi="仿宋_GB2312" w:cs="仿宋_GB2312" w:hint="eastAsia"/>
          <w:b/>
          <w:sz w:val="32"/>
          <w:szCs w:val="32"/>
        </w:rPr>
        <w:t>尤其是参赛者手机号，是该作品的唯一身份识别</w:t>
      </w:r>
      <w:r>
        <w:rPr>
          <w:rFonts w:ascii="仿宋_GB2312" w:eastAsia="仿宋_GB2312" w:hAnsi="仿宋_GB2312" w:cs="仿宋_GB2312" w:hint="eastAsia"/>
          <w:sz w:val="32"/>
          <w:szCs w:val="32"/>
        </w:rPr>
        <w:t>，请在参赛之初确定，不能更改，否则该作品失去后续参赛资格）。</w:t>
      </w:r>
    </w:p>
    <w:p w:rsidR="00ED08D2" w:rsidRDefault="00ED08D2" w:rsidP="002748CA">
      <w:pPr>
        <w:adjustRightInd w:val="0"/>
        <w:snapToGrid w:val="0"/>
        <w:spacing w:line="560" w:lineRule="exact"/>
        <w:rPr>
          <w:rFonts w:ascii="黑体" w:eastAsia="黑体" w:hAnsi="黑体" w:cs="黑体"/>
          <w:sz w:val="32"/>
          <w:szCs w:val="32"/>
        </w:rPr>
      </w:pPr>
    </w:p>
    <w:p w:rsidR="00ED08D2" w:rsidRDefault="00ED08D2" w:rsidP="002748CA">
      <w:pPr>
        <w:adjustRightInd w:val="0"/>
        <w:snapToGrid w:val="0"/>
        <w:spacing w:line="560" w:lineRule="exact"/>
        <w:rPr>
          <w:rFonts w:ascii="黑体" w:eastAsia="黑体" w:hAnsi="黑体" w:cs="黑体"/>
          <w:sz w:val="32"/>
          <w:szCs w:val="32"/>
        </w:rPr>
      </w:pPr>
    </w:p>
    <w:sectPr w:rsidR="00ED08D2" w:rsidSect="00323821">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880" w:rsidRDefault="00102880">
      <w:r>
        <w:separator/>
      </w:r>
    </w:p>
  </w:endnote>
  <w:endnote w:type="continuationSeparator" w:id="0">
    <w:p w:rsidR="00102880" w:rsidRDefault="0010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880" w:rsidRDefault="00102880">
      <w:r>
        <w:separator/>
      </w:r>
    </w:p>
  </w:footnote>
  <w:footnote w:type="continuationSeparator" w:id="0">
    <w:p w:rsidR="00102880" w:rsidRDefault="001028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617043"/>
    <w:multiLevelType w:val="singleLevel"/>
    <w:tmpl w:val="F8617043"/>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CA"/>
    <w:rsid w:val="00102880"/>
    <w:rsid w:val="00157D4C"/>
    <w:rsid w:val="00255206"/>
    <w:rsid w:val="002748CA"/>
    <w:rsid w:val="002A1EDE"/>
    <w:rsid w:val="00323821"/>
    <w:rsid w:val="00520F57"/>
    <w:rsid w:val="00702942"/>
    <w:rsid w:val="00891E69"/>
    <w:rsid w:val="008F0B70"/>
    <w:rsid w:val="009E05BE"/>
    <w:rsid w:val="00B55E10"/>
    <w:rsid w:val="00DE3C54"/>
    <w:rsid w:val="00E72D31"/>
    <w:rsid w:val="00ED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6867"/>
  <w15:chartTrackingRefBased/>
  <w15:docId w15:val="{70B4062E-AE54-4062-8C5A-2F9DC03F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21"/>
    <w:qFormat/>
    <w:rsid w:val="002748CA"/>
    <w:pPr>
      <w:widowControl w:val="0"/>
      <w:jc w:val="both"/>
    </w:pPr>
  </w:style>
  <w:style w:type="paragraph" w:styleId="2">
    <w:name w:val="heading 2"/>
    <w:basedOn w:val="a"/>
    <w:next w:val="a"/>
    <w:link w:val="20"/>
    <w:unhideWhenUsed/>
    <w:qFormat/>
    <w:rsid w:val="002748C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2748CA"/>
    <w:rPr>
      <w:rFonts w:ascii="Arial" w:eastAsia="黑体" w:hAnsi="Arial"/>
      <w:b/>
      <w:sz w:val="32"/>
    </w:rPr>
  </w:style>
  <w:style w:type="paragraph" w:customStyle="1" w:styleId="BodyTextFirstIndent21">
    <w:name w:val="Body Text First Indent 21"/>
    <w:basedOn w:val="a"/>
    <w:qFormat/>
    <w:rsid w:val="002748CA"/>
    <w:pPr>
      <w:ind w:leftChars="200" w:left="420" w:firstLineChars="200" w:firstLine="420"/>
    </w:pPr>
    <w:rPr>
      <w:rFonts w:ascii="Calibri" w:hAnsi="Calibri"/>
    </w:rPr>
  </w:style>
  <w:style w:type="paragraph" w:styleId="a3">
    <w:name w:val="footer"/>
    <w:basedOn w:val="a"/>
    <w:link w:val="a4"/>
    <w:uiPriority w:val="99"/>
    <w:unhideWhenUsed/>
    <w:qFormat/>
    <w:rsid w:val="002748CA"/>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2748CA"/>
    <w:rPr>
      <w:sz w:val="18"/>
      <w:szCs w:val="18"/>
    </w:rPr>
  </w:style>
  <w:style w:type="character" w:styleId="a5">
    <w:name w:val="Hyperlink"/>
    <w:basedOn w:val="a0"/>
    <w:uiPriority w:val="99"/>
    <w:unhideWhenUsed/>
    <w:qFormat/>
    <w:rsid w:val="00274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2024-05-08T07:12:00Z</dcterms:created>
  <dcterms:modified xsi:type="dcterms:W3CDTF">2024-05-09T04:04:00Z</dcterms:modified>
</cp:coreProperties>
</file>