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Times New Roman" w:hAnsi="Times New Roman" w:eastAsia="黑体" w:cs="Times New Roman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eastAsia="黑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黑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交通与物流工程学院普通全日制本科学生</w:t>
      </w:r>
    </w:p>
    <w:p>
      <w:pPr>
        <w:jc w:val="center"/>
        <w:rPr>
          <w:rFonts w:ascii="Times New Roman" w:hAnsi="Times New Roman" w:eastAsia="黑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转专业工作</w:t>
      </w:r>
      <w:r>
        <w:rPr>
          <w:rFonts w:hint="default" w:ascii="Times New Roman" w:hAnsi="Times New Roman" w:eastAsia="黑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实施细则</w:t>
      </w:r>
    </w:p>
    <w:p>
      <w:pPr>
        <w:spacing w:line="490" w:lineRule="exact"/>
        <w:ind w:firstLine="560" w:firstLineChars="200"/>
        <w:contextualSpacing/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为了提高学生学习的积极性、主动性和创造性，坚持以学生为中心，鼓励学生发展个性，根据学校《普通全日制本科学生学籍管理规定》相关规定和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本科生院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《202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年本科学生转专业工作通知》，我院即将启动202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年普通全日制本科学生的转专业（学科大类视同专业）工作，现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将有关事宜通知如下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spacing w:line="490" w:lineRule="exact"/>
        <w:contextualSpacing/>
        <w:rPr>
          <w:rFonts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一</w:t>
      </w:r>
      <w:r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学院</w:t>
      </w:r>
      <w:r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成立202</w:t>
      </w:r>
      <w:r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年转专业工作小组，其组成如下：</w:t>
      </w:r>
    </w:p>
    <w:p>
      <w:pPr>
        <w:spacing w:line="490" w:lineRule="exact"/>
        <w:ind w:firstLine="560" w:firstLineChars="200"/>
        <w:contextualSpacing/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eastAsia="zh-CN"/>
        </w:rPr>
      </w:pP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组  长：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欧阳武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副组长：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冯桂珍（纪委书记）、肖涵</w:t>
      </w:r>
    </w:p>
    <w:p>
      <w:pPr>
        <w:spacing w:line="490" w:lineRule="exact"/>
        <w:ind w:left="166" w:leftChars="79" w:firstLine="420" w:firstLineChars="15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成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 xml:space="preserve"> 员：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董升平、刘兵、李斌、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郭智威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、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董从林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、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梅杰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、王强、辜勇、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杨艳、谷进</w:t>
      </w:r>
    </w:p>
    <w:p>
      <w:pPr>
        <w:widowControl/>
        <w:shd w:val="clear" w:color="auto" w:fill="FFFFFF"/>
        <w:spacing w:before="120" w:line="490" w:lineRule="exact"/>
        <w:contextualSpacing/>
        <w:jc w:val="left"/>
        <w:rPr>
          <w:rFonts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二、转专业的对象及人数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1.本次转专业的对象原则上为我校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highlight w:val="none"/>
        </w:rPr>
        <w:t>20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  <w:highlight w:val="none"/>
        </w:rPr>
        <w:t>2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highlight w:val="none"/>
        </w:rPr>
        <w:t>级、202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highlight w:val="none"/>
        </w:rPr>
        <w:t>级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普通全日制在校本科学生。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2.20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2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级以前的在校学生，确有特殊情况、不转专业无法继续学习的，可以提出申请。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3.接收人数见我院转专业计划安排表。</w:t>
      </w:r>
    </w:p>
    <w:tbl>
      <w:tblPr>
        <w:tblStyle w:val="5"/>
        <w:tblW w:w="1018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2410"/>
        <w:gridCol w:w="733"/>
        <w:gridCol w:w="950"/>
        <w:gridCol w:w="1000"/>
        <w:gridCol w:w="1150"/>
        <w:gridCol w:w="1367"/>
        <w:gridCol w:w="11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38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专业名称</w:t>
            </w:r>
          </w:p>
        </w:tc>
        <w:tc>
          <w:tcPr>
            <w:tcW w:w="7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年级</w:t>
            </w:r>
          </w:p>
        </w:tc>
        <w:tc>
          <w:tcPr>
            <w:tcW w:w="9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在校学生数</w:t>
            </w:r>
          </w:p>
        </w:tc>
        <w:tc>
          <w:tcPr>
            <w:tcW w:w="10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拟接收学生数</w:t>
            </w:r>
          </w:p>
        </w:tc>
        <w:tc>
          <w:tcPr>
            <w:tcW w:w="2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高考选考科目</w:t>
            </w:r>
          </w:p>
        </w:tc>
        <w:tc>
          <w:tcPr>
            <w:tcW w:w="11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非综改省份科类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38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9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3+</w:t>
            </w:r>
            <w:r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  <w:t>3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模式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3+</w:t>
            </w:r>
            <w:r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  <w:t>1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+</w:t>
            </w:r>
            <w:r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  <w:t>2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模式</w:t>
            </w:r>
          </w:p>
        </w:tc>
        <w:tc>
          <w:tcPr>
            <w:tcW w:w="11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82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道路桥梁与渡河工程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2023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131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28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交通运输类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交通运输</w:t>
            </w:r>
          </w:p>
        </w:tc>
        <w:tc>
          <w:tcPr>
            <w:tcW w:w="7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202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9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180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交通工程</w:t>
            </w:r>
          </w:p>
        </w:tc>
        <w:tc>
          <w:tcPr>
            <w:tcW w:w="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9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交通设备与控制工程</w:t>
            </w:r>
          </w:p>
        </w:tc>
        <w:tc>
          <w:tcPr>
            <w:tcW w:w="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9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交通设备与控制工程（本硕班）</w:t>
            </w:r>
          </w:p>
        </w:tc>
        <w:tc>
          <w:tcPr>
            <w:tcW w:w="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9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油气储运工程</w:t>
            </w: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202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35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机械设计制造及其自动化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202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215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物流管理</w:t>
            </w:r>
          </w:p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与工程类</w:t>
            </w:r>
          </w:p>
        </w:tc>
        <w:tc>
          <w:tcPr>
            <w:tcW w:w="24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物流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管理</w:t>
            </w:r>
          </w:p>
        </w:tc>
        <w:tc>
          <w:tcPr>
            <w:tcW w:w="733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20</w:t>
            </w:r>
            <w:r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  <w:t>2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223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物流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工程</w:t>
            </w:r>
          </w:p>
        </w:tc>
        <w:tc>
          <w:tcPr>
            <w:tcW w:w="73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9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道路桥梁与渡河工程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20</w:t>
            </w:r>
            <w:r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  <w:t>2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  <w:t>124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  <w:t>28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交通运输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20</w:t>
            </w:r>
            <w:r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  <w:t>2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71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交通工程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20</w:t>
            </w:r>
            <w:r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  <w:t>2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71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交通设备与控制工程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20</w:t>
            </w:r>
            <w:r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  <w:t>2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交通设备与控制工程（本硕班）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20</w:t>
            </w:r>
            <w:r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  <w:t>2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机械设计制造及其自动化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202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  <w:t>202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  <w:t>26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物流管理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20</w:t>
            </w:r>
            <w:r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</w:rPr>
              <w:t>2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  <w:t>21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物理或化学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物理或历史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物流工程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202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  <w:t>105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  <w:t>25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油气储运工程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202</w:t>
            </w: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90" w:lineRule="exact"/>
              <w:contextualSpacing/>
              <w:jc w:val="center"/>
              <w:rPr>
                <w:rFonts w:hint="default" w:ascii="Times New Roman" w:hAnsi="Times New Roman" w:eastAsia="华文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bCs/>
                <w:kern w:val="0"/>
                <w:sz w:val="24"/>
                <w:lang w:val="en-US" w:eastAsia="zh-CN"/>
              </w:rPr>
              <w:t>理工</w:t>
            </w:r>
          </w:p>
        </w:tc>
      </w:tr>
    </w:tbl>
    <w:p>
      <w:pPr>
        <w:spacing w:line="490" w:lineRule="exact"/>
        <w:contextualSpacing/>
        <w:rPr>
          <w:rFonts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三</w:t>
      </w:r>
      <w:r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  <w:highlight w:val="none"/>
        </w:rPr>
        <w:t>、申请转专业</w:t>
      </w:r>
      <w:r>
        <w:rPr>
          <w:rFonts w:ascii="Times New Roman" w:hAnsi="Times New Roman" w:eastAsia="仿宋" w:cs="Times New Roman"/>
          <w:b/>
          <w:bCs/>
          <w:color w:val="000000"/>
          <w:kern w:val="0"/>
          <w:sz w:val="28"/>
          <w:szCs w:val="28"/>
          <w:highlight w:val="none"/>
        </w:rPr>
        <w:t>条件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1.202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级、2022级未转过专业的学生，满足下列条件之一者，可以申请转专业。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条件1：学生有拟转入专业的专长或兴趣，转专业后更能发挥专长和兴趣的；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条件2：学生因某种疾病或生理缺陷（隐瞒既往病史者除外），经校医院检查证明确实不能在原专业学习，但尚能在其它专业学习的；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条件3：学生确有某种特殊困难，在原专业无法继续学习的。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2.202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级以前的学生和已有过转专业记录的学生，只有满足条件2或条件3，才允许申请转专业。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3.以条件2或条件3申请转专业的学生，必须提供相关证明材料。</w:t>
      </w:r>
    </w:p>
    <w:p>
      <w:pPr>
        <w:widowControl/>
        <w:shd w:val="clear" w:color="auto" w:fill="FFFFFF"/>
        <w:spacing w:line="480" w:lineRule="atLeast"/>
        <w:jc w:val="left"/>
        <w:rPr>
          <w:rFonts w:ascii="Times New Roman" w:hAnsi="Times New Roman" w:eastAsia="宋体" w:cs="Times New Roman"/>
          <w:color w:val="333333"/>
          <w:kern w:val="0"/>
          <w:szCs w:val="21"/>
        </w:rPr>
      </w:pPr>
      <w:r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四、学生有下列情况之一者，不允许转专业或限制转专业</w:t>
      </w:r>
    </w:p>
    <w:p>
      <w:pPr>
        <w:widowControl/>
        <w:shd w:val="clear" w:color="auto" w:fill="FFFFFF"/>
        <w:spacing w:line="480" w:lineRule="atLeast"/>
        <w:ind w:firstLine="562" w:firstLineChars="200"/>
        <w:jc w:val="left"/>
        <w:rPr>
          <w:rFonts w:ascii="Times New Roman" w:hAnsi="Times New Roman" w:eastAsia="宋体" w:cs="Times New Roman"/>
          <w:color w:val="333333"/>
          <w:kern w:val="0"/>
          <w:szCs w:val="21"/>
        </w:rPr>
      </w:pPr>
      <w:r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（一）不予转专业的</w:t>
      </w:r>
    </w:p>
    <w:p>
      <w:pPr>
        <w:spacing w:line="490" w:lineRule="exact"/>
        <w:ind w:firstLine="560" w:firstLineChars="200"/>
        <w:contextualSpacing/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1.定向培养的学生、高水平运动员；</w:t>
      </w:r>
    </w:p>
    <w:p>
      <w:pPr>
        <w:spacing w:line="490" w:lineRule="exact"/>
        <w:ind w:firstLine="560" w:firstLineChars="200"/>
        <w:contextualSpacing/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2.正在休学、保留学籍或保留入学资格者；</w:t>
      </w:r>
    </w:p>
    <w:p>
      <w:pPr>
        <w:spacing w:line="490" w:lineRule="exact"/>
        <w:ind w:firstLine="560" w:firstLineChars="200"/>
        <w:contextualSpacing/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3.已有转学经历者。</w:t>
      </w:r>
    </w:p>
    <w:p>
      <w:pPr>
        <w:widowControl/>
        <w:shd w:val="clear" w:color="auto" w:fill="FFFFFF"/>
        <w:spacing w:line="480" w:lineRule="atLeast"/>
        <w:ind w:firstLine="562" w:firstLineChars="200"/>
        <w:jc w:val="left"/>
        <w:rPr>
          <w:rFonts w:ascii="Times New Roman" w:hAnsi="Times New Roman" w:eastAsia="宋体" w:cs="Times New Roman"/>
          <w:color w:val="333333"/>
          <w:kern w:val="0"/>
          <w:szCs w:val="21"/>
        </w:rPr>
      </w:pPr>
      <w:r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（二）限制转专业的</w:t>
      </w: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ascii="Times New Roman" w:hAnsi="Times New Roman" w:eastAsia="宋体" w:cs="Times New Roman"/>
          <w:color w:val="333333"/>
          <w:kern w:val="0"/>
          <w:szCs w:val="21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1.以外国语言文学类专业保送的学生不能转入非外国语言文学类专业；</w:t>
      </w: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ascii="Times New Roman" w:hAnsi="Times New Roman" w:eastAsia="宋体" w:cs="Times New Roman"/>
          <w:color w:val="333333"/>
          <w:kern w:val="0"/>
          <w:szCs w:val="21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2.艺术类专业的学生，不能转入非艺术类专业；</w:t>
      </w: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ascii="Times New Roman" w:hAnsi="Times New Roman" w:eastAsia="宋体" w:cs="Times New Roman"/>
          <w:color w:val="333333"/>
          <w:kern w:val="0"/>
          <w:szCs w:val="21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3.航海类专业（航海技术专业、轮机工程专业）学生不能转入非航海类专业；</w:t>
      </w: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ascii="Times New Roman" w:hAnsi="Times New Roman" w:eastAsia="宋体" w:cs="Times New Roman"/>
          <w:color w:val="333333"/>
          <w:kern w:val="0"/>
          <w:szCs w:val="21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4.国际教育学院学生，只能在国际教育学院内部调整专业；</w:t>
      </w:r>
    </w:p>
    <w:p>
      <w:pPr>
        <w:widowControl/>
        <w:shd w:val="clear" w:color="auto" w:fill="FFFFFF"/>
        <w:spacing w:line="480" w:lineRule="atLeast"/>
        <w:ind w:firstLine="560"/>
        <w:jc w:val="left"/>
        <w:rPr>
          <w:rFonts w:ascii="Times New Roman" w:hAnsi="Times New Roman" w:eastAsia="宋体" w:cs="Times New Roman"/>
          <w:color w:val="333333"/>
          <w:kern w:val="0"/>
          <w:szCs w:val="21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5.艾克斯马赛学院学生，只能在艾克斯马赛学院内部调整专业。</w:t>
      </w:r>
    </w:p>
    <w:p>
      <w:pPr>
        <w:widowControl/>
        <w:shd w:val="clear" w:color="auto" w:fill="FFFFFF"/>
        <w:spacing w:before="120" w:line="490" w:lineRule="exact"/>
        <w:ind w:firstLine="281" w:firstLineChars="100"/>
        <w:contextualSpacing/>
        <w:jc w:val="left"/>
        <w:rPr>
          <w:rFonts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五、考核办法及接收原则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1.考核办法：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学院对转入学生进行考核，对学生进行综合评价。考查学生大学期间已修必修课程平均成绩（百分制），以及对转入学生进行面试（面试成绩满分为100分），考查其综合素质。学生的综合成绩（满分100分）组成如下：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综合成绩=已修必修课程平均学分绩（换算成百分制）×70%+学院面试成绩（满分100分）×30%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2.接收原则：</w:t>
      </w:r>
    </w:p>
    <w:p>
      <w:pPr>
        <w:spacing w:line="490" w:lineRule="exact"/>
        <w:ind w:firstLine="560" w:firstLineChars="200"/>
        <w:contextualSpacing/>
        <w:rPr>
          <w:rFonts w:hint="eastAsia" w:ascii="Times New Roman" w:hAnsi="Times New Roman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①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shd w:val="clear" w:color="auto" w:fill="FFFFFF"/>
        </w:rPr>
        <w:t>优先考虑大学生士兵退役后复学或参与创新创业、并取得一定成绩的学生转入相关主修专业的需求</w:t>
      </w:r>
      <w:r>
        <w:rPr>
          <w:rFonts w:hint="eastAsia" w:ascii="Times New Roman" w:hAnsi="Times New Roman" w:eastAsia="仿宋" w:cs="Times New Roman"/>
          <w:color w:val="000000"/>
          <w:sz w:val="28"/>
          <w:szCs w:val="28"/>
          <w:shd w:val="clear" w:color="auto" w:fill="FFFFFF"/>
          <w:lang w:eastAsia="zh-CN"/>
        </w:rPr>
        <w:t>；</w:t>
      </w:r>
    </w:p>
    <w:p>
      <w:pPr>
        <w:spacing w:line="490" w:lineRule="exact"/>
        <w:ind w:firstLine="560" w:firstLineChars="200"/>
        <w:contextualSpacing/>
        <w:rPr>
          <w:rFonts w:hint="eastAsia"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②对于按条件1申请转专业的学生，应以学生的综合评价成绩的排名作为接收的依据，优生优录；如果综合成绩相同，已修必修课程平均学分绩点高者优先。学院面试成绩低于60分的学生不予录取</w:t>
      </w:r>
      <w:r>
        <w:rPr>
          <w:rFonts w:hint="eastAsia" w:ascii="Times New Roman" w:hAnsi="Times New Roman" w:eastAsia="仿宋" w:cs="Times New Roman"/>
          <w:color w:val="000000"/>
          <w:kern w:val="0"/>
          <w:sz w:val="28"/>
          <w:szCs w:val="28"/>
          <w:lang w:eastAsia="zh-CN"/>
        </w:rPr>
        <w:t>；</w:t>
      </w:r>
    </w:p>
    <w:p>
      <w:pPr>
        <w:spacing w:line="490" w:lineRule="exact"/>
        <w:ind w:firstLine="560" w:firstLineChars="200"/>
        <w:contextualSpacing/>
        <w:rPr>
          <w:rFonts w:hint="eastAsia"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fldChar w:fldCharType="begin"/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instrText xml:space="preserve"> </w:instrTex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instrText xml:space="preserve">= 3 \* GB3</w:instrTex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instrText xml:space="preserve"> </w:instrTex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fldChar w:fldCharType="separate"/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③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fldChar w:fldCharType="end"/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对于按条件2、3申请转专业的学生，在综合考虑学生已修课程成绩和申请转专业原因（疾病或者特殊困难）的基础上，可不受学生综合成绩排名的影响，以学生申请转专业的原因作为接收的主要依据</w:t>
      </w:r>
      <w:r>
        <w:rPr>
          <w:rFonts w:hint="eastAsia" w:ascii="Times New Roman" w:hAnsi="Times New Roman" w:eastAsia="仿宋" w:cs="Times New Roman"/>
          <w:color w:val="000000"/>
          <w:kern w:val="0"/>
          <w:sz w:val="28"/>
          <w:szCs w:val="28"/>
          <w:lang w:eastAsia="zh-CN"/>
        </w:rPr>
        <w:t>；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>④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第一志愿大于等于专业计划接收数时，不接收第二志愿。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3.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面试包括：①申请人自我介绍（本人在原学院原专业学习情况、各种奖励情况、个人兴趣爱好和特长等），简要陈述申请转专业的理由；②申请人对拟转入专业的认识；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fldChar w:fldCharType="begin"/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instrText xml:space="preserve"> </w:instrTex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instrText xml:space="preserve">= 3 \* GB3</w:instrTex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instrText xml:space="preserve"> </w:instrTex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fldChar w:fldCharType="separate"/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③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fldChar w:fldCharType="end"/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回答面试老师问题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spacing w:before="120" w:line="490" w:lineRule="exact"/>
        <w:contextualSpacing/>
        <w:jc w:val="left"/>
        <w:rPr>
          <w:rFonts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六</w:t>
      </w:r>
      <w:r>
        <w:rPr>
          <w:rFonts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、转专业程序</w:t>
      </w:r>
      <w:r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及注意事项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1.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4月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日-4月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12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日，有转专业意向的学生在学分制综合教务管理系统中提交转专业申请。学生网上申请提交后，不能再修改申请，请学生提交时慎重考虑。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2．4月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日-4月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14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日，学院对转出学生的申请材料进行审查，审查合格者予以转出确认。申请条件与证明材料不相符的，不予转出；申请材料弄虚作假的，不予转出，同时取消学生在校期间转专业资格。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3.4月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日-4月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14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日，申请转入本院的学生将审批表连同成绩单送到交通物流学院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213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室教学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办公室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。学生申请未按时送达的，一律视为自愿放弃。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4.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4月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14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日－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月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24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日，学院组织对申请转入学生进行综合评价，面试考核的具体安排在交通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物流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学院转专业QQ群（群号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highlight w:val="none"/>
        </w:rPr>
        <w:t>590396818）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里发布。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5.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日-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日，教务处按转专业条件进行复核，报学校转专业工作领导小组审批。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6.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月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30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日前，本科生院在校园网上公示拟批准转专业学生名单。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</w:rPr>
        <w:t>9月初，本科生院公布正式批准转专业学生名单。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7.在申请转专业期间，学生应安心在现专业学习并参加期末考试。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正式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转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入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专业（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202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年9月1日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）之前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，20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2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-202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学年第2学期如有课程考核不合格，学院将取消其转专业的资格。</w:t>
      </w:r>
    </w:p>
    <w:p>
      <w:pPr>
        <w:widowControl/>
        <w:shd w:val="clear" w:color="auto" w:fill="FFFFFF"/>
        <w:spacing w:before="120" w:line="490" w:lineRule="exact"/>
        <w:contextualSpacing/>
        <w:jc w:val="left"/>
        <w:rPr>
          <w:rFonts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七</w:t>
      </w:r>
      <w:r>
        <w:rPr>
          <w:rFonts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、</w:t>
      </w:r>
      <w:r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转专业工作</w:t>
      </w:r>
      <w:r>
        <w:rPr>
          <w:rFonts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咨询</w:t>
      </w:r>
      <w:r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及投诉电话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学院专业介绍网址：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https://stle.whut.edu.cn/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202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年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交通物流学院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转专业咨询QQ群号：590396818（仅接受拟转入我院学生本人入群）</w:t>
      </w:r>
    </w:p>
    <w:p>
      <w:pPr>
        <w:spacing w:line="490" w:lineRule="exact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咨询电话：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交通物流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学院教学办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： 86562947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交通物流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学院学工办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： 86567321</w:t>
      </w:r>
    </w:p>
    <w:p>
      <w:pPr>
        <w:spacing w:line="490" w:lineRule="exact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投诉电话：</w:t>
      </w:r>
    </w:p>
    <w:p>
      <w:pPr>
        <w:spacing w:line="490" w:lineRule="exact"/>
        <w:ind w:firstLine="560" w:firstLineChars="2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交通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物流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学院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纪委书记：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8655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1180</w:t>
      </w:r>
    </w:p>
    <w:p>
      <w:pPr>
        <w:spacing w:line="490" w:lineRule="exact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投诉邮箱：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648125239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@qq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.com</w:t>
      </w:r>
      <w:bookmarkStart w:id="0" w:name="_GoBack"/>
      <w:bookmarkEnd w:id="0"/>
    </w:p>
    <w:p>
      <w:pPr>
        <w:spacing w:line="490" w:lineRule="exact"/>
        <w:ind w:firstLine="7840" w:firstLineChars="28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</w:p>
    <w:p>
      <w:pPr>
        <w:spacing w:line="490" w:lineRule="exact"/>
        <w:ind w:firstLine="7840" w:firstLineChars="2800"/>
        <w:contextualSpacing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</w:p>
    <w:p>
      <w:pPr>
        <w:spacing w:line="490" w:lineRule="exact"/>
        <w:ind w:right="1120"/>
        <w:contextualSpacing/>
        <w:jc w:val="right"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 xml:space="preserve">  交通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与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物流工程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学院</w:t>
      </w:r>
    </w:p>
    <w:p>
      <w:pPr>
        <w:spacing w:line="490" w:lineRule="exact"/>
        <w:ind w:right="1120"/>
        <w:contextualSpacing/>
        <w:jc w:val="right"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20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2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年</w:t>
      </w:r>
      <w:r>
        <w:rPr>
          <w:rFonts w:hint="eastAsia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llMzkxZTE5OWFiOGUyZjdkYWI0MzRjYzQ2NmU5NjgifQ=="/>
  </w:docVars>
  <w:rsids>
    <w:rsidRoot w:val="001719E8"/>
    <w:rsid w:val="00005116"/>
    <w:rsid w:val="00031A2A"/>
    <w:rsid w:val="00060967"/>
    <w:rsid w:val="00067728"/>
    <w:rsid w:val="000703A8"/>
    <w:rsid w:val="00096250"/>
    <w:rsid w:val="000A70C0"/>
    <w:rsid w:val="000C03F4"/>
    <w:rsid w:val="001719E8"/>
    <w:rsid w:val="00194EB2"/>
    <w:rsid w:val="0022209E"/>
    <w:rsid w:val="00224037"/>
    <w:rsid w:val="002C3791"/>
    <w:rsid w:val="00392B99"/>
    <w:rsid w:val="003E419A"/>
    <w:rsid w:val="004179F9"/>
    <w:rsid w:val="00487F8D"/>
    <w:rsid w:val="004A6854"/>
    <w:rsid w:val="004D191E"/>
    <w:rsid w:val="005203FB"/>
    <w:rsid w:val="005F63EB"/>
    <w:rsid w:val="006A6A6D"/>
    <w:rsid w:val="006F6C84"/>
    <w:rsid w:val="00700F81"/>
    <w:rsid w:val="0076147B"/>
    <w:rsid w:val="00765875"/>
    <w:rsid w:val="0077027F"/>
    <w:rsid w:val="00792EDB"/>
    <w:rsid w:val="00794703"/>
    <w:rsid w:val="00860C3A"/>
    <w:rsid w:val="0086214E"/>
    <w:rsid w:val="008D16F5"/>
    <w:rsid w:val="008E1464"/>
    <w:rsid w:val="00931B8F"/>
    <w:rsid w:val="00970912"/>
    <w:rsid w:val="00993C99"/>
    <w:rsid w:val="009B2761"/>
    <w:rsid w:val="009D43B1"/>
    <w:rsid w:val="009E4849"/>
    <w:rsid w:val="00A245E7"/>
    <w:rsid w:val="00A52DD3"/>
    <w:rsid w:val="00A81E73"/>
    <w:rsid w:val="00AA3051"/>
    <w:rsid w:val="00AD4E80"/>
    <w:rsid w:val="00AD6ED2"/>
    <w:rsid w:val="00AF174B"/>
    <w:rsid w:val="00AF6AAD"/>
    <w:rsid w:val="00B00936"/>
    <w:rsid w:val="00B92C93"/>
    <w:rsid w:val="00BB3BD1"/>
    <w:rsid w:val="00BD6C96"/>
    <w:rsid w:val="00C0000B"/>
    <w:rsid w:val="00C117CA"/>
    <w:rsid w:val="00C5454D"/>
    <w:rsid w:val="00C55A5C"/>
    <w:rsid w:val="00C87469"/>
    <w:rsid w:val="00C90807"/>
    <w:rsid w:val="00CD6A16"/>
    <w:rsid w:val="00CF6C1E"/>
    <w:rsid w:val="00CF7C0D"/>
    <w:rsid w:val="00D00179"/>
    <w:rsid w:val="00D16FDB"/>
    <w:rsid w:val="00D50CE5"/>
    <w:rsid w:val="00D712AF"/>
    <w:rsid w:val="00D77CC8"/>
    <w:rsid w:val="00DC690A"/>
    <w:rsid w:val="00DD3C0B"/>
    <w:rsid w:val="00E35B77"/>
    <w:rsid w:val="00E8291D"/>
    <w:rsid w:val="00EA5D60"/>
    <w:rsid w:val="00ED19AE"/>
    <w:rsid w:val="00F62C90"/>
    <w:rsid w:val="00FA561B"/>
    <w:rsid w:val="00FE1DAA"/>
    <w:rsid w:val="04B65267"/>
    <w:rsid w:val="10542000"/>
    <w:rsid w:val="2D8A52CA"/>
    <w:rsid w:val="52420034"/>
    <w:rsid w:val="64DD06B2"/>
    <w:rsid w:val="6AF922C8"/>
    <w:rsid w:val="6E77567A"/>
    <w:rsid w:val="70605330"/>
    <w:rsid w:val="7BD6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396</Words>
  <Characters>2260</Characters>
  <Lines>18</Lines>
  <Paragraphs>5</Paragraphs>
  <TotalTime>11</TotalTime>
  <ScaleCrop>false</ScaleCrop>
  <LinksUpToDate>false</LinksUpToDate>
  <CharactersWithSpaces>2651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2023-04-14T08:49:00Z</dcterms:created>
  <dc:creator>Sky123.Org</dc:creator>
  <cp:lastModifiedBy>黄涛</cp:lastModifiedBy>
  <cp:lastPrinted>2023-04-10T09:58:00Z</cp:lastPrinted>
  <dcterms:modified xsi:type="dcterms:W3CDTF">2024-04-01T02:46:40Z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C83C9C6DE82846F09DF37BB46F8CFAFB_13</vt:lpwstr>
  </property>
</Properties>
</file>