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武汉理工大学易班学生工作站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机构设置及工作职责</w:t>
      </w: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武汉理工大学易班（理工易班）是在学校易班发展中心领导下创建、运营的集大学生思想引领、教育教学、生活服务、文化娱乐为一体的校园网络文化品牌。武汉理工大学易班学生工作站作为运营、维护和推广武汉理工大学易班平台的核心力量,是学校易班发展中心的重要学生工作团队。</w:t>
      </w:r>
    </w:p>
    <w:p>
      <w:pPr>
        <w:spacing w:line="480" w:lineRule="exact"/>
        <w:ind w:firstLine="560" w:firstLineChars="200"/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388620</wp:posOffset>
            </wp:positionV>
            <wp:extent cx="5108575" cy="2593975"/>
            <wp:effectExtent l="0" t="0" r="0" b="0"/>
            <wp:wrapTopAndBottom/>
            <wp:docPr id="2003185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8515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1、综合行政部</w:t>
      </w:r>
    </w:p>
    <w:p>
      <w:pPr>
        <w:spacing w:line="480" w:lineRule="exact"/>
        <w:ind w:firstLine="562" w:firstLineChars="200"/>
        <w:rPr>
          <w:rFonts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负责校易班学生工作站工作计划、总结、通知等公文的起草和发布工作；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负责校易班学生工作站工作场地、物资的管理和资料的存档工作；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负责校易班学生工作站学生骨干值班制度的运行和推进；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负责校易班学生工作站所组织各类会议的会务工作；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负责校易班学生工作站内部学生骨干考勤、评价、评优工作；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负责校易班学生工作站财务报销工作；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负责校易班学生工作站与校内职能部门的对接联络工作；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负责理工易班网“易班人”相关栏目的运维工作；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负责校易班学生工作站网盘的管理和运维工作；</w:t>
      </w:r>
    </w:p>
    <w:p>
      <w:pPr>
        <w:numPr>
          <w:ilvl w:val="0"/>
          <w:numId w:val="1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2、共建联络部</w:t>
      </w:r>
    </w:p>
    <w:p>
      <w:pPr>
        <w:spacing w:line="480" w:lineRule="exact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负责校易班学生工作站与易班上级组织的对接和联络工作；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负责学校易班工作组、校易班学生工作站钉钉协同办公平台的管理和运维工作；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负责学院易班分站各类资料提交的收集、分发和考核工作；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负责校易班学生工作站共建“双指数”的统计和报送工作；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负责学院易班工作共建“双指数”、网薪榜单的统计和发布工作；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负责学院易班分站特色活动评级工作；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负责学院易班分站及学生骨干、易班通讯员的管理和考核工作；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负责学校易班工作简报及运行质量报告的编写工作；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负责“小易半月谈”数据收集及运维工作；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负责网络班集体建设的日常数据统计工作；</w:t>
      </w:r>
    </w:p>
    <w:p>
      <w:pPr>
        <w:numPr>
          <w:ilvl w:val="0"/>
          <w:numId w:val="2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、网站编辑部</w:t>
      </w:r>
    </w:p>
    <w:p>
      <w:pPr>
        <w:spacing w:line="480" w:lineRule="exact"/>
        <w:ind w:firstLine="562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  <w:bookmarkStart w:id="0" w:name="_GoBack"/>
      <w:bookmarkEnd w:id="0"/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负责专题新闻采集、编辑、审核工作；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负责理工易班网“易新闻”栏目的运维工作；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代管终审编辑团队，主要负责理工易班思政号“学院新闻”“媒体视角”“思政课程”“思政活动”的审核工作；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负责校级易班微社区的运维工作；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负责“青梨派”平台学习成果内容的审核和发布工作；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负责青梨派微社区运维工作；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负责院级易班微社区的监督、管理、统计和考核工作；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负责学院易班编辑的培训、管理和考核工作。</w:t>
      </w:r>
    </w:p>
    <w:p>
      <w:pPr>
        <w:numPr>
          <w:ilvl w:val="0"/>
          <w:numId w:val="3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、媒体运营部</w:t>
      </w:r>
    </w:p>
    <w:p>
      <w:pPr>
        <w:spacing w:line="480" w:lineRule="exact"/>
        <w:ind w:firstLine="562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负责理工易班微信订阅号、服务号的日常运维及推广工作；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负责理工易班微信视频号的发布工作；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负责理工易班网“易媒体”栏目的运维工作；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主要负责理工易班思政号“网络精品”的审核工作；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负责易班客户端主页资讯、热门应用等日常运维工作；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负责校易班学生工作站线上活动及网络内容专题的组织和策划工作；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负责各学院新媒体部门/组织的联络和对接工作；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负责学院易班分站新媒体内容创作、投稿及考核工作；</w:t>
      </w:r>
    </w:p>
    <w:p>
      <w:pPr>
        <w:numPr>
          <w:ilvl w:val="0"/>
          <w:numId w:val="4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、创意策划部</w:t>
      </w:r>
    </w:p>
    <w:p>
      <w:pPr>
        <w:spacing w:line="480" w:lineRule="exact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负责校易班学生工作站所组织开展各类活动的策划、分工和总结工作；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负责易班上级组织开展各类活动的组织、参与和实施工作；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负责校易班学生工作站快搭平台的运维和制作审核工作；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负责“青梨派”教育资源审核和运维工作；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负责B站平台的发布和运维工作；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代管网络主播团队，负责主持人、主播相关工作；</w:t>
      </w:r>
    </w:p>
    <w:p>
      <w:pPr>
        <w:numPr>
          <w:ilvl w:val="0"/>
          <w:numId w:val="5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6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、品牌推广部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负责理工易班QQ、微博平台的日常运营、维护、推广工作；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负责校易班学生工作站易班客户端即时动态（易瞄瞄）的运维工作；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负责学院易班客户端即时动态（易瞄瞄）的监督、管理、统计和考核工作；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负责校易班学生工作站优质网络课程、课群的建设工作；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代管短视频创作团队、手机摄影团队，负责抖音平台人物出镜专题视频的策划、拍摄及制作工作，协助视觉设计部完成抖音平台的运维工作；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负责校易班学生工作站与其他学生组织的联络和对接工作；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负责学院易班基础操作的培训及疑难解答工作；</w:t>
      </w:r>
    </w:p>
    <w:p>
      <w:pPr>
        <w:numPr>
          <w:ilvl w:val="0"/>
          <w:numId w:val="6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仿宋" w:hAnsi="仿宋" w:eastAsia="仿宋_GB2312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7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、视觉设计部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7"/>
        </w:numPr>
        <w:spacing w:line="480" w:lineRule="exact"/>
        <w:ind w:right="-512" w:rightChars="-24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负责校易班学生工作站海报、幕布、PPT等平面设计及创作工作；</w:t>
      </w:r>
    </w:p>
    <w:p>
      <w:pPr>
        <w:numPr>
          <w:ilvl w:val="0"/>
          <w:numId w:val="7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负责校易班学生工作站大型视频的设计、制作和剪辑工作；</w:t>
      </w:r>
    </w:p>
    <w:p>
      <w:pPr>
        <w:numPr>
          <w:ilvl w:val="0"/>
          <w:numId w:val="7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负责理工易班网“飞马印象”的设计、更新工作；</w:t>
      </w:r>
    </w:p>
    <w:p>
      <w:pPr>
        <w:numPr>
          <w:ilvl w:val="0"/>
          <w:numId w:val="7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负责协同摄影部门处理校园各类图片、视频素材资料；</w:t>
      </w:r>
    </w:p>
    <w:p>
      <w:pPr>
        <w:numPr>
          <w:ilvl w:val="0"/>
          <w:numId w:val="7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负责抖音平台的日常运维及发布工作，</w:t>
      </w:r>
      <w:r>
        <w:rPr>
          <w:rFonts w:hint="eastAsia" w:ascii="仿宋" w:hAnsi="仿宋" w:eastAsia="仿宋"/>
          <w:sz w:val="28"/>
          <w:szCs w:val="28"/>
        </w:rPr>
        <w:t>完成无需人物出镜的日常视频的策划、拍摄及制作工作；</w:t>
      </w:r>
    </w:p>
    <w:p>
      <w:pPr>
        <w:numPr>
          <w:ilvl w:val="0"/>
          <w:numId w:val="7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spacing w:line="480" w:lineRule="exact"/>
        <w:ind w:firstLine="560" w:firstLineChars="200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  <w:t>8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、摄影摄制部</w:t>
      </w:r>
    </w:p>
    <w:p>
      <w:pPr>
        <w:spacing w:line="480" w:lineRule="exact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部门职责：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负责各类照片的拍摄及后期工作；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负责各类视频的录制工作；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负责各类音频的录制工作；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负责理工易班网“理工广角”的运维工作；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负责大型活动网络直播工作；</w:t>
      </w:r>
    </w:p>
    <w:p>
      <w:pPr>
        <w:numPr>
          <w:ilvl w:val="0"/>
          <w:numId w:val="8"/>
        </w:numPr>
        <w:spacing w:line="480" w:lineRule="exact"/>
        <w:ind w:right="-313" w:rightChars="-14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完成上级交办的其他工作。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D16A1"/>
    <w:multiLevelType w:val="singleLevel"/>
    <w:tmpl w:val="829D16A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6D90844"/>
    <w:multiLevelType w:val="singleLevel"/>
    <w:tmpl w:val="A6D9084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87E31F8"/>
    <w:multiLevelType w:val="singleLevel"/>
    <w:tmpl w:val="B87E31F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B93AA146"/>
    <w:multiLevelType w:val="singleLevel"/>
    <w:tmpl w:val="B93AA14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D1A6C22E"/>
    <w:multiLevelType w:val="singleLevel"/>
    <w:tmpl w:val="D1A6C22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FA99D8E7"/>
    <w:multiLevelType w:val="singleLevel"/>
    <w:tmpl w:val="FA99D8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3D870CB2"/>
    <w:multiLevelType w:val="multilevel"/>
    <w:tmpl w:val="3D870CB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7">
    <w:nsid w:val="54AD4B73"/>
    <w:multiLevelType w:val="singleLevel"/>
    <w:tmpl w:val="54AD4B7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MGUzYzRhZDhkODEzZTg4MjU4ZDg5NjNlM2ZhODQifQ=="/>
  </w:docVars>
  <w:rsids>
    <w:rsidRoot w:val="0069068C"/>
    <w:rsid w:val="001935F5"/>
    <w:rsid w:val="003075DA"/>
    <w:rsid w:val="00494417"/>
    <w:rsid w:val="0069068C"/>
    <w:rsid w:val="00793DFC"/>
    <w:rsid w:val="008D2532"/>
    <w:rsid w:val="008F2018"/>
    <w:rsid w:val="00933C3A"/>
    <w:rsid w:val="00C777B5"/>
    <w:rsid w:val="00CC0514"/>
    <w:rsid w:val="00CF2C26"/>
    <w:rsid w:val="00F020E4"/>
    <w:rsid w:val="03B23762"/>
    <w:rsid w:val="09C81426"/>
    <w:rsid w:val="129744F6"/>
    <w:rsid w:val="20AD5658"/>
    <w:rsid w:val="23F31C7E"/>
    <w:rsid w:val="3B8E299B"/>
    <w:rsid w:val="45ED6BB2"/>
    <w:rsid w:val="53354DFE"/>
    <w:rsid w:val="578735B4"/>
    <w:rsid w:val="5E244B48"/>
    <w:rsid w:val="75B16EC4"/>
    <w:rsid w:val="78B72095"/>
    <w:rsid w:val="799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1753</Words>
  <Characters>1756</Characters>
  <Lines>13</Lines>
  <Paragraphs>3</Paragraphs>
  <TotalTime>0</TotalTime>
  <ScaleCrop>false</ScaleCrop>
  <LinksUpToDate>false</LinksUpToDate>
  <CharactersWithSpaces>1756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2023-07-27T06:46:00Z</dcterms:created>
  <dc:creator>Admin</dc:creator>
  <cp:lastModifiedBy>kilig</cp:lastModifiedBy>
  <dcterms:modified xsi:type="dcterms:W3CDTF">2023-09-19T04:14:58Z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A48C2AB3C9734E489ED92C7471280E33_13</vt:lpwstr>
  </property>
</Properties>
</file>