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Toc25624"/>
      <w:bookmarkStart w:id="1" w:name="_Toc21883"/>
      <w:bookmarkStart w:id="2" w:name="_Toc23217"/>
      <w:bookmarkStart w:id="3" w:name="_Toc12596"/>
      <w:bookmarkStart w:id="4" w:name="_Toc9580"/>
      <w:r>
        <w:rPr>
          <w:rFonts w:hint="eastAsia"/>
          <w:lang w:val="en-US" w:eastAsia="zh-CN"/>
        </w:rPr>
        <w:t xml:space="preserve">4.5  </w:t>
      </w:r>
      <w:bookmarkEnd w:id="0"/>
      <w:bookmarkEnd w:id="1"/>
      <w:bookmarkEnd w:id="2"/>
      <w:bookmarkEnd w:id="3"/>
      <w:r>
        <w:rPr>
          <w:rFonts w:hint="eastAsia"/>
          <w:lang w:val="en-US" w:eastAsia="zh-CN"/>
        </w:rPr>
        <w:t>学院易班特色基层品牌活动指导方案及活动评定工作流程</w:t>
      </w:r>
      <w:bookmarkEnd w:id="4"/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易班特色基层品牌活动是学生网络思政活动的重要组成部分，为进一步加强学院易班建设，提高院级易班特色基层品牌活动（后简称“学院易班品牌活动”）质量，不断扩大校园活动的多样性，持续发挥易班体系在学生网络思想教育工作中的主体核心地位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学校易班发展中心特制定此方案，并对活动评定工作流程进行规范，具体内容如下：</w:t>
      </w:r>
    </w:p>
    <w:p>
      <w:pPr>
        <w:pStyle w:val="3"/>
        <w:bidi w:val="0"/>
      </w:pPr>
      <w:bookmarkStart w:id="5" w:name="_Toc18577"/>
      <w:r>
        <w:rPr>
          <w:rFonts w:hint="eastAsia"/>
          <w:lang w:val="en-US" w:eastAsia="zh-CN"/>
        </w:rPr>
        <w:t>4.5.1</w:t>
      </w:r>
      <w:r>
        <w:rPr>
          <w:rFonts w:hint="eastAsia"/>
        </w:rPr>
        <w:t>活动设计原则</w:t>
      </w:r>
      <w:bookmarkEnd w:id="5"/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1、活动参与群体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学院易班品牌活动的主要参与群体应包括本科生、部分研究生辅导员、班主任等群体。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2、活动内容设计原则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在活动设计和开展过程中，鼓励策划、设计、开展、发布含有下列内容的相关活动：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（1）习近平新时代中国特色社会主义思想，全面准确生动解读中国特色社会主义道路、理论、制度、文化；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（2）宣传党的理论路线方针政策和中央重大决策部署；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（3）弘扬社会主义核心价值观，宣传优秀道德文化和时代精神，充分展现中华民族昂扬向上精神风貌；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（4）展示学校、学院、年级、班级学工战线发展亮点，反映广大师生奋斗和奉献；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（5）有效回应学生关切，解疑释惑，析事明理，有助于引导广大学生形成共识；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（6）其他紧扣服务学校、学院、年级各项中心工作的联动性的活动。可重点包括学生教育、管理、资助、科技创新、心理健康教育、国防、就业创业、生涯规划等内容。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（7）学校易班组织开展的活动，学院可结合自身情况开展落地活动或进行一定范围内的初选活动。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3、活动形式设计原则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在活动形式设计和开展过程中，在平台使用上鼓励重点考虑以下设计原则：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（1）鼓励以线上线下相结合的形式开展，具有广泛影响力；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（2）充分或创新性使用易班客户端、易班微社区相关功能；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（3）充分或创新性使用易班轻应用快搭相关功能；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（4）充分或创新性使用易班优课相关功能；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（5）广泛结合学校网站、学院网站、微信、QQ平台等其他网络媒体平台，充分展示活动成果。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4、活动参与方式设计原则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学院易班品牌活动应采用组织动员与自由报名相结合的方式，在保证一定基础参与度的情况下，择优筛选活动人员、活动内容，重点打造活动成果。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rPr>
          <w:rFonts w:ascii="仿宋_GB2312" w:hAnsi="微软雅黑" w:eastAsia="仿宋_GB2312" w:cs="Open Sans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</w:p>
    <w:p>
      <w:pPr>
        <w:pStyle w:val="3"/>
        <w:bidi w:val="0"/>
      </w:pPr>
      <w:bookmarkStart w:id="6" w:name="_Toc17911"/>
      <w:r>
        <w:rPr>
          <w:rFonts w:hint="eastAsia"/>
          <w:lang w:val="en-US" w:eastAsia="zh-CN"/>
        </w:rPr>
        <w:t>4.5.2</w:t>
      </w:r>
      <w:r>
        <w:rPr>
          <w:rFonts w:hint="eastAsia"/>
        </w:rPr>
        <w:t>活动评价及级别划分</w:t>
      </w:r>
      <w:bookmarkEnd w:id="6"/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1、仅线上活动</w:t>
      </w:r>
    </w:p>
    <w:tbl>
      <w:tblPr>
        <w:tblStyle w:val="5"/>
        <w:tblW w:w="85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05"/>
        <w:gridCol w:w="1080"/>
        <w:gridCol w:w="2018"/>
        <w:gridCol w:w="1914"/>
        <w:gridCol w:w="13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档次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活动主题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参与规模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载体要求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其他宣传媒介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理工易班网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上稿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结合紧密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达12%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使用微社区、快搭、优课中的至少一项，且影响大、效果好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网站、QQ、B站等至少两项，且影响大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结合紧密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较大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达7.5%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使用微社区、快搭、优课中的至少一项，且影响较大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网站、QQ、B站等至少一项，且影响较大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符合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达5%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使用微社区、快搭、优课中的至少一项，有一定影响力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网站、QQ、B站等至少一项，有一定影响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D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符合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达2.5%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使用微社区、快搭、优课中的至少一项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网站、QQ、B站等至少一项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有新闻宣传即可</w:t>
            </w:r>
          </w:p>
        </w:tc>
      </w:tr>
    </w:tbl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仿宋_GB2312" w:hAnsi="微软雅黑" w:eastAsia="仿宋_GB2312" w:cs="Open Sans"/>
          <w:b/>
          <w:bCs/>
          <w:sz w:val="28"/>
          <w:szCs w:val="28"/>
        </w:rPr>
      </w:pP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仿宋_GB2312" w:hAnsi="微软雅黑" w:eastAsia="仿宋_GB2312" w:cs="Open Sans"/>
          <w:b/>
          <w:bCs/>
          <w:sz w:val="28"/>
          <w:szCs w:val="28"/>
        </w:rPr>
      </w:pPr>
      <w:r>
        <w:rPr>
          <w:rFonts w:hint="eastAsia" w:ascii="仿宋_GB2312" w:hAnsi="微软雅黑" w:eastAsia="仿宋_GB2312" w:cs="Open Sans"/>
          <w:b/>
          <w:bCs/>
          <w:sz w:val="28"/>
          <w:szCs w:val="28"/>
        </w:rPr>
        <w:t>A档活动：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（1）活动主题紧密结合当年易班工作要点，充分利用线上优势，并具有一定创新性；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（2）参与人数多、规模大，原则上达学院本科生总人数的12%；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（3）要求使用“易班微社区、快搭、优课”中一项或多项，且拥有较大影响力（原则上通过文章、快搭的浏览量和点赞数等予以衡量）；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（4）通过QQ空间、微信、B站、微博等其他媒体平台进行宣传（至少使用两项），且影响力大；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（5）在理工易班网上有宣传报道。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仿宋_GB2312" w:hAnsi="微软雅黑" w:eastAsia="仿宋_GB2312" w:cs="Open Sans"/>
          <w:b/>
          <w:bCs/>
          <w:sz w:val="28"/>
          <w:szCs w:val="28"/>
        </w:rPr>
      </w:pPr>
      <w:r>
        <w:rPr>
          <w:rFonts w:hint="eastAsia" w:ascii="仿宋_GB2312" w:hAnsi="微软雅黑" w:eastAsia="仿宋_GB2312" w:cs="Open Sans"/>
          <w:b/>
          <w:bCs/>
          <w:sz w:val="28"/>
          <w:szCs w:val="28"/>
        </w:rPr>
        <w:t>B档活动：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（1）活动主题紧密结合当年易班工作要点要求,并具有一定创新性；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（2）参与人数较多、规模较大，原则上达学院本科生总人数的7.5%；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（3）要求使用“易班微社区、快搭、优课”中一项或多项，且拥有较大影响力；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（4）通过QQ空间、微信、B站、微博等其他媒体平台进行宣传（至少使用一项），且拥有较大影响力；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（5）在理工易班网上有宣传报道。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仿宋_GB2312" w:hAnsi="微软雅黑" w:eastAsia="仿宋_GB2312" w:cs="Open Sans"/>
          <w:b/>
          <w:bCs/>
          <w:sz w:val="28"/>
          <w:szCs w:val="28"/>
        </w:rPr>
      </w:pPr>
      <w:r>
        <w:rPr>
          <w:rFonts w:hint="eastAsia" w:ascii="仿宋_GB2312" w:hAnsi="微软雅黑" w:eastAsia="仿宋_GB2312" w:cs="Open Sans"/>
          <w:b/>
          <w:bCs/>
          <w:sz w:val="28"/>
          <w:szCs w:val="28"/>
        </w:rPr>
        <w:t>C档活动：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（1）活动主题符合当年易班工作要点要求；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（2）参与人数达学院本科生总人数的5%；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（3）要求使用“易班微社区、快搭、优课”中一项或多项；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（4）通过QQ空间、微信、B站、微博等其他媒体平台进行宣传（至少使用一项），且拥有一定影响力；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（5）在理工易班网上有宣传报道。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仿宋_GB2312" w:hAnsi="微软雅黑" w:eastAsia="仿宋_GB2312" w:cs="Open Sans"/>
          <w:b/>
          <w:bCs/>
          <w:sz w:val="28"/>
          <w:szCs w:val="28"/>
        </w:rPr>
      </w:pPr>
      <w:r>
        <w:rPr>
          <w:rFonts w:hint="eastAsia" w:ascii="仿宋_GB2312" w:hAnsi="微软雅黑" w:eastAsia="仿宋_GB2312" w:cs="Open Sans"/>
          <w:b/>
          <w:bCs/>
          <w:sz w:val="28"/>
          <w:szCs w:val="28"/>
        </w:rPr>
        <w:t>D档活动：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（1）活动主题符合当年易班工作要点要求；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（2）参与人数达学院本科生总人数的2.5%；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（3）要求使用“易班微社区、快搭、优课”中至少一项；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（4）通过QQ空间、微信、B站、微博等其他媒体平台进行宣传（至少使用一项）；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Open Sans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（5）有相应新闻宣传，不仅限于理工易班网。</w:t>
      </w:r>
    </w:p>
    <w:p>
      <w:pPr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br w:type="page"/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2、线上线下相结合活动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rPr>
          <w:rFonts w:ascii="楷体" w:hAnsi="楷体" w:eastAsia="楷体" w:cs="楷体"/>
          <w:b/>
          <w:bCs/>
          <w:sz w:val="28"/>
          <w:szCs w:val="28"/>
        </w:rPr>
      </w:pPr>
    </w:p>
    <w:tbl>
      <w:tblPr>
        <w:tblStyle w:val="5"/>
        <w:tblW w:w="89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02"/>
        <w:gridCol w:w="911"/>
        <w:gridCol w:w="1704"/>
        <w:gridCol w:w="1704"/>
        <w:gridCol w:w="1586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档次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活动主题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参与规模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线下活动要求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线上载体要求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其他宣传媒介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理工易班网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上稿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结合紧密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达10%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线下活动设计有网络互动环节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使用微社区、快搭、优课中的至少一项，且影响大、效果好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网站、QQ、B站等至少一项，且影响大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结合紧密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较大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达5%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线下活动设计有网络互动环节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使用微社区、快搭、优课中的至少一项，且影响较大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网站、QQ、B站等至少一项，且影响较大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符合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达2.5%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使用微社区、快搭、优课中的至少一项，有一定影响力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网站、QQ、B站等至少一项，有一定影响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D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符合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使用微社区、快搭、优课中的至少一项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网站、QQ、B站等至少一项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有新闻宣传即可</w:t>
            </w:r>
          </w:p>
        </w:tc>
      </w:tr>
    </w:tbl>
    <w:p>
      <w:pPr>
        <w:rPr>
          <w:rFonts w:ascii="仿宋_GB2312" w:hAnsi="微软雅黑" w:eastAsia="仿宋_GB2312" w:cs="Open Sans"/>
          <w:b/>
          <w:bCs/>
          <w:sz w:val="28"/>
          <w:szCs w:val="28"/>
        </w:rPr>
      </w:pP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bookmarkStart w:id="7" w:name="_Toc22265"/>
      <w:r>
        <w:rPr>
          <w:rFonts w:hint="eastAsia" w:ascii="仿宋" w:hAnsi="仿宋" w:eastAsia="仿宋" w:cs="仿宋"/>
          <w:b/>
          <w:bCs/>
          <w:sz w:val="28"/>
          <w:szCs w:val="28"/>
        </w:rPr>
        <w:t>A档活动：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（1）活动主题紧密结合当年易班工作要点，充分将线上线下结合，并具有一定创新性；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（2）参与人数多、规模大，原则上达学院本科生总人数的10%；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（3）线下活动设计有现场扫码、投票、抽奖、点赞、评论等网络互动环节；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（4）要求使用“易班微社区、快搭、优课”中一项或多项，且拥有较大影响力（原则上通过文章、快搭的浏览量和点赞数等予以衡量）；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（5）通过QQ空间、微信、B站、微博等其他媒体平台进行宣传（至少使用一项），且拥有较大影响力；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（6）在理工易班网上有宣传报道。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B档活动：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（1）活动主题紧密结合当年易班工作要点,并具有一定创新性；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（2）参与人数较多、规模较大，原则上达学院本科生总人数的5%；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（3）线下活动设计有现场扫码、投票、抽奖、点赞、评论等网络互动环节；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（4）要求使用“易班微社区、快搭、优课”中一项或多项，且拥有一定影响力；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（5）通过QQ空间、微信、B站、微博等其他媒体平台进行宣传（至少使用一项），且拥有一定影响力；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（6）在理工易班网上有宣传报道。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C档活动：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（1）活动主题符合当年易班工作要点要求；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（2）参与人数达学院本科生总人数的2.5%；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（3）要求使用“易班微社区、快搭、优课”中一项或多项，且拥有一定影响力；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（4）通过QQ空间、微信、B站、微博等其他媒体平台进行宣传（至少使用一项）；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（5）在理工易班网上有宣传报道。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_GB2312" w:hAnsi="微软雅黑" w:eastAsia="仿宋_GB2312" w:cs="Open Sans"/>
          <w:sz w:val="28"/>
          <w:szCs w:val="28"/>
        </w:rPr>
      </w:pP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D档活动：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（1）活动主题符合当年易班工作要点要求；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（2）要求使用“易班微社区、快搭、优课”中一项或多项，且拥有一定影响力；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微软雅黑" w:eastAsia="仿宋_GB2312" w:cs="Open Sans"/>
          <w:sz w:val="28"/>
          <w:szCs w:val="28"/>
        </w:rPr>
        <w:t>（3）通过QQ空间、微信、B站、微博等其他媒体平台进行宣传（至少使用一项）；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）有相应新闻宣传，不仅限于理工易班网。</w:t>
      </w:r>
    </w:p>
    <w:p>
      <w:pPr>
        <w:pStyle w:val="3"/>
        <w:bidi w:val="0"/>
      </w:pPr>
      <w:r>
        <w:rPr>
          <w:rFonts w:hint="eastAsia"/>
          <w:lang w:val="en-US" w:eastAsia="zh-CN"/>
        </w:rPr>
        <w:t>4.5.3</w:t>
      </w:r>
      <w:r>
        <w:rPr>
          <w:rFonts w:hint="eastAsia"/>
        </w:rPr>
        <w:t>活动申报及评定</w:t>
      </w:r>
      <w:bookmarkEnd w:id="7"/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1、活动开始前录入“思政活动”/“思政课程”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所有学院易班品牌活动必须于活动开始前录入“学院思政号”，</w:t>
      </w:r>
      <w:r>
        <w:rPr>
          <w:rFonts w:hint="eastAsia" w:ascii="仿宋" w:hAnsi="仿宋" w:eastAsia="仿宋" w:cs="仿宋"/>
          <w:sz w:val="28"/>
          <w:szCs w:val="28"/>
        </w:rPr>
        <w:t>未按要求录入的活动不予认定：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- 仅使用易班微社区的活动：</w:t>
      </w:r>
      <w:r>
        <w:rPr>
          <w:rFonts w:hint="eastAsia" w:ascii="仿宋" w:hAnsi="仿宋" w:eastAsia="仿宋" w:cs="仿宋"/>
          <w:sz w:val="28"/>
          <w:szCs w:val="28"/>
        </w:rPr>
        <w:t>需要在活动开始前录入“思政活动”栏目。具体要求参见《“思政号-思政活动”栏目取稿标准和审核规范》。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- 使用了易班快搭的活动：</w:t>
      </w:r>
      <w:r>
        <w:rPr>
          <w:rFonts w:hint="eastAsia" w:ascii="仿宋" w:hAnsi="仿宋" w:eastAsia="仿宋" w:cs="仿宋"/>
          <w:sz w:val="28"/>
          <w:szCs w:val="28"/>
        </w:rPr>
        <w:t>快搭上线必须在活动开始前5天提醒校站进行审核；快搭上线后，必须在活动开始前3天录入至理工易班网后台“思政活动”栏目，具体要求参见《“思政号-思政活动”栏目取稿标准和审核规范》。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注：如快搭未上线，原则上活动不应如期开展，需要延迟；持续时间跨度较长的活动或展示类快搭，可视情况调整时效性，或可于活动结束后发布、录入。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- 使用了易班优课的活动：</w:t>
      </w:r>
      <w:r>
        <w:rPr>
          <w:rFonts w:hint="eastAsia" w:ascii="仿宋" w:hAnsi="仿宋" w:eastAsia="仿宋" w:cs="仿宋"/>
          <w:sz w:val="28"/>
          <w:szCs w:val="28"/>
        </w:rPr>
        <w:t>优课或公开课视频上线后，必须在课程开始前3天录入至理工易班网后台“思政课程”栏目；具体要求参见《“思政号-思政课程”栏目取稿标准和审核规范》。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- 如果活动包含多种载体：</w:t>
      </w:r>
      <w:r>
        <w:rPr>
          <w:rFonts w:hint="eastAsia" w:ascii="仿宋" w:hAnsi="仿宋" w:eastAsia="仿宋" w:cs="仿宋"/>
          <w:sz w:val="28"/>
          <w:szCs w:val="28"/>
        </w:rPr>
        <w:t>则应该根据要求同时在思政号“思政活动”和“思政课程”栏目进行录入，信息可在审核时重复计算。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2、活动结束后进行录入“活动评级”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各学院易班学生工作站可在活动结束后三日内，登录理工易班网后台补充完整活动各项信息，并在标题前加“【申请评级】”。具体申报流程参考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见《4.5.4活动申报具体操作》。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3、校级审批及反馈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学校易班将会根据所填写的活动申报内容，每月月底进行集中审批，予以定级。定级之后的活动将无法修改，各学院可实时查看活动评级和情况。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bidi w:val="0"/>
        <w:rPr>
          <w:rFonts w:hint="eastAsia"/>
          <w:lang w:val="en-US" w:eastAsia="zh-CN"/>
        </w:rPr>
      </w:pPr>
      <w:bookmarkStart w:id="8" w:name="_Toc3909"/>
      <w:r>
        <w:rPr>
          <w:rFonts w:hint="eastAsia"/>
          <w:lang w:val="en-US" w:eastAsia="zh-CN"/>
        </w:rPr>
        <w:t>4.5.4</w:t>
      </w:r>
      <w:r>
        <w:rPr>
          <w:rFonts w:hint="eastAsia"/>
        </w:rPr>
        <w:t>活动申报</w:t>
      </w:r>
      <w:r>
        <w:rPr>
          <w:rFonts w:hint="eastAsia"/>
          <w:lang w:val="en-US" w:eastAsia="zh-CN"/>
        </w:rPr>
        <w:t>具体操作</w:t>
      </w:r>
      <w:bookmarkEnd w:id="8"/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登录理工易班网后台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"http://www.whutyiban.com/e/panel/"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http://www.whutyiban.com/e/panel/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（内部流传，务必保密）</w:t>
      </w:r>
    </w:p>
    <w:p>
      <w:pPr>
        <w:rPr>
          <w:rFonts w:ascii="仿宋_GB2312" w:hAnsi="仿宋" w:eastAsia="仿宋_GB2312" w:cs="Tahom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Tahom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135" cy="2778760"/>
            <wp:effectExtent l="0" t="0" r="5715" b="2540"/>
            <wp:docPr id="46" name="图片 4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2.进入理工易班网后台，选择“易班发展中心-工作流程-活动评级”栏目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3.点击“增加信息”</w:t>
      </w:r>
    </w:p>
    <w:p>
      <w:pPr>
        <w:rPr>
          <w:rFonts w:ascii="仿宋_GB2312" w:hAnsi="仿宋" w:eastAsia="仿宋_GB2312" w:cs="Tahom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Tahom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0500" cy="2632710"/>
            <wp:effectExtent l="0" t="0" r="6350" b="15240"/>
            <wp:docPr id="98" name="图片 98" descr="C:\Users\86177\Desktop\用图1.png用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C:\Users\86177\Desktop\用图1.png用图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4.按照提示填写活动相关信息并提交，标题前添加“【申请评级】”</w:t>
      </w:r>
    </w:p>
    <w:p>
      <w:r>
        <w:drawing>
          <wp:inline distT="0" distB="0" distL="0" distR="0">
            <wp:extent cx="5270500" cy="2573655"/>
            <wp:effectExtent l="0" t="0" r="6350" b="17145"/>
            <wp:docPr id="113" name="图片 113" descr="C:\Users\86177\Desktop\yontu 2.pngyont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C:\Users\86177\Desktop\yontu 2.pngyontu 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4.5.5其它工作要求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1、高度重视，强化过程管理。</w:t>
      </w:r>
      <w:r>
        <w:rPr>
          <w:rFonts w:hint="eastAsia" w:ascii="仿宋" w:hAnsi="仿宋" w:eastAsia="仿宋" w:cs="仿宋"/>
          <w:sz w:val="28"/>
          <w:szCs w:val="28"/>
        </w:rPr>
        <w:t>各学院应高度重视学院易班特色品牌活动的创建，并将此作为推动学院易班不断发展的重要抓手。在各项活动的实施过程中应突出展现学院易班的特色及风采，并强化关键环节管控，以进一步夯实质量基础，提升工作水平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2、精心策划，保证活动实效。</w:t>
      </w:r>
      <w:r>
        <w:rPr>
          <w:rFonts w:hint="eastAsia" w:ascii="仿宋" w:hAnsi="仿宋" w:eastAsia="仿宋" w:cs="仿宋"/>
          <w:sz w:val="28"/>
          <w:szCs w:val="28"/>
        </w:rPr>
        <w:t>各学院应精心策划每一项易班品牌活动，积极做好前期准备、媒体宣传、活动总结等工作，积极落实活动细节、突出活动重点，确保活动持续有效开展。</w:t>
      </w:r>
    </w:p>
    <w:p>
      <w:pPr>
        <w:pStyle w:val="4"/>
        <w:shd w:val="clear" w:color="auto" w:fill="FFFFFF"/>
        <w:adjustRightInd w:val="0"/>
        <w:spacing w:before="0" w:beforeAutospacing="0" w:after="0" w:afterAutospacing="0" w:line="48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bookmarkStart w:id="9" w:name="_GoBack"/>
      <w:r>
        <w:rPr>
          <w:rFonts w:hint="eastAsia" w:ascii="楷体" w:hAnsi="楷体" w:eastAsia="楷体" w:cs="楷体"/>
          <w:b/>
          <w:bCs/>
          <w:sz w:val="28"/>
          <w:szCs w:val="28"/>
        </w:rPr>
        <w:t>3、紧密结合，创新形式内涵。</w:t>
      </w:r>
      <w:bookmarkEnd w:id="9"/>
      <w:r>
        <w:rPr>
          <w:rFonts w:hint="eastAsia" w:ascii="仿宋" w:hAnsi="仿宋" w:eastAsia="仿宋" w:cs="仿宋"/>
          <w:sz w:val="28"/>
          <w:szCs w:val="28"/>
        </w:rPr>
        <w:t>各学院应紧密结合学院特色、易班平台，注重综合利用学院内容优势、载体优势、宣传优势，突出活动思想内涵，创新形式手段，贴近学生生活，创新性的开展系列特色鲜明和吸引力、感染力强的特色品牌活动。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等线" w:cs="Arial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100" w:afterLines="100" w:line="240" w:lineRule="auto"/>
      <w:jc w:val="center"/>
      <w:outlineLvl w:val="0"/>
    </w:pPr>
    <w:rPr>
      <w:rFonts w:ascii="Times New Roman" w:hAnsi="Times New Roman" w:eastAsia="方正小标宋简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80" w:lineRule="exact"/>
      <w:ind w:firstLine="560" w:firstLineChars="200"/>
      <w:outlineLvl w:val="1"/>
    </w:pPr>
    <w:rPr>
      <w:rFonts w:ascii="Times New Roman" w:hAnsi="Times New Roman" w:eastAsia="黑体" w:cs="宋体"/>
      <w:bCs/>
      <w:sz w:val="28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2021-09-20T10:00:22Z</dcterms:created>
  <dc:creator>Administrator</dc:creator>
  <cp:lastModifiedBy>江总空手打天下</cp:lastModifiedBy>
  <dcterms:modified xsi:type="dcterms:W3CDTF">2021-09-20T10:00:55Z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1D1CEFC480EE46CEAAE6A32BE20DFD0E</vt:lpwstr>
  </property>
</Properties>
</file>