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Toc9885"/>
      <w:bookmarkStart w:id="1" w:name="_Toc3041"/>
      <w:bookmarkStart w:id="2" w:name="_Toc31107"/>
      <w:r>
        <w:rPr>
          <w:rFonts w:hint="eastAsia"/>
          <w:lang w:val="en-US" w:eastAsia="zh-CN"/>
        </w:rPr>
        <w:t>4.4  钉钉平台提交材料流程</w:t>
      </w:r>
      <w:bookmarkEnd w:id="0"/>
      <w:bookmarkEnd w:id="1"/>
      <w:bookmarkEnd w:id="2"/>
    </w:p>
    <w:p>
      <w:pPr>
        <w:pStyle w:val="3"/>
        <w:bidi w:val="0"/>
        <w:rPr>
          <w:rFonts w:hint="eastAsia"/>
          <w:lang w:val="en-US" w:eastAsia="zh-CN"/>
        </w:rPr>
      </w:pPr>
      <w:bookmarkStart w:id="3" w:name="_Toc27237"/>
      <w:bookmarkStart w:id="4" w:name="_Toc8252"/>
      <w:bookmarkStart w:id="5" w:name="_Toc8052"/>
      <w:bookmarkStart w:id="6" w:name="_Toc7577"/>
      <w:r>
        <w:rPr>
          <w:rFonts w:hint="eastAsia"/>
          <w:lang w:val="en-US" w:eastAsia="zh-CN"/>
        </w:rPr>
        <w:t>4.4.1人员权限</w:t>
      </w:r>
      <w:bookmarkEnd w:id="3"/>
      <w:bookmarkEnd w:id="4"/>
      <w:bookmarkEnd w:id="5"/>
      <w:bookmarkEnd w:id="6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进入到钉钉“学院易班工作组”中的学院师生均具有提交和查看材料的权限，提交材料也仅限于以上人员操作。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pStyle w:val="3"/>
        <w:bidi w:val="0"/>
        <w:rPr>
          <w:rFonts w:hint="default"/>
          <w:lang w:val="en-US" w:eastAsia="zh-CN"/>
        </w:rPr>
      </w:pPr>
      <w:bookmarkStart w:id="7" w:name="_Toc21559"/>
      <w:bookmarkStart w:id="8" w:name="_Toc13161"/>
      <w:bookmarkStart w:id="9" w:name="_Toc4545"/>
      <w:bookmarkStart w:id="10" w:name="_Toc18843"/>
      <w:r>
        <w:rPr>
          <w:rFonts w:hint="eastAsia"/>
          <w:lang w:val="en-US" w:eastAsia="zh-CN"/>
        </w:rPr>
        <w:t>4.4.2电脑端提交流程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打开钉钉电脑客户端，进行钉盘（云盘），在左上角选择所在组织为学院易班工作组。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92075</wp:posOffset>
                </wp:positionV>
                <wp:extent cx="828040" cy="303530"/>
                <wp:effectExtent l="13970" t="13970" r="15240" b="254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30353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pt;margin-top:7.25pt;height:23.9pt;width:65.2pt;z-index:251659264;mso-width-relative:page;mso-height-relative:page;" filled="f" stroked="t" coordsize="21600,21600" o:gfxdata="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2MO9NUAAAAIAQAADwAAAAAAAAABACAAAAAiAAAAZHJzL2Rvd25yZXYueG1sUEsB&#10;AhQAFAAAAAgAh07iQJm1LZf4AQAA9wMAAA4AAAAAAAAAAQAgAAAAJAEAAGRycy9lMm9Eb2MueG1s&#10;UEsFBgAAAAAGAAYAWQEAAI4FAAAAAA=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bdr w:val="single" w:color="000000" w:sz="4" w:space="0"/>
        </w:rPr>
        <w:drawing>
          <wp:inline distT="0" distB="0" distL="114300" distR="114300">
            <wp:extent cx="4906010" cy="1877060"/>
            <wp:effectExtent l="0" t="0" r="8890" b="889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选择“学院材料收集文件夹”，如同时有多个活动需要提交材料，则选择相应需要提交的文件夹。（注：学校易班一般情况下会给予学院仅查看相应文件夹的权限，即学院只能查看、上传、操作本学院的材料）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bdr w:val="single" w:color="000000" w:sz="4" w:space="0"/>
        </w:rPr>
        <w:drawing>
          <wp:inline distT="0" distB="0" distL="114300" distR="114300">
            <wp:extent cx="3686175" cy="2054860"/>
            <wp:effectExtent l="0" t="0" r="9525" b="254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2823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20" w:firstLineChars="200"/>
        <w:jc w:val="center"/>
        <w:textAlignment w:val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点击上传，上传所需材料。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25" w:leftChars="0" w:right="0" w:rightChars="0"/>
        <w:jc w:val="both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5266690" cy="3400425"/>
            <wp:effectExtent l="12700" t="12700" r="16510" b="15875"/>
            <wp:docPr id="27" name="图片 3" descr="L5E%CS`SJ(H36Y}IC@AT1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 descr="L5E%CS`SJ(H36Y}IC@AT1Z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042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highlight w:val="yellow"/>
          <w:lang w:val="en-US" w:eastAsia="zh-CN" w:bidi="ar"/>
        </w:rPr>
        <w:t>【重要步骤】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上传材料到子文件夹后，把材料的可管理权限交给校站部门（多数情况下自动权限授予，点击权限管理进行检查，如果未授予请点击添加指定人-在学院易班工作组中按组织框架选择-点击“校站”-确定-给予“可管理”权限-确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938530</wp:posOffset>
                </wp:positionV>
                <wp:extent cx="1017905" cy="291465"/>
                <wp:effectExtent l="13970" t="13970" r="1587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9146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7pt;margin-top:73.9pt;height:22.95pt;width:80.15pt;z-index:251660288;mso-width-relative:page;mso-height-relative:page;" filled="f" stroked="t" coordsize="21600,21600" o:gfxdata="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2taW7XAAAACwEAAA8AAAAAAAAAAQAgAAAAIgAAAGRycy9kb3ducmV2Lnht&#10;bFBLAQIUABQAAAAIAIdO4kBbk5sU+gEAAPgDAAAOAAAAAAAAAAEAIAAAACYBAABkcnMvZTJvRG9j&#10;LnhtbFBLBQYAAAAABgAGAFkBAACSBQAAAAA=&#10;">
                <v:fill on="f" focussize="0,0"/>
                <v:stroke weight="2.25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bdr w:val="single" w:color="000000" w:sz="4" w:space="0"/>
        </w:rPr>
        <w:drawing>
          <wp:inline distT="0" distB="0" distL="114300" distR="114300">
            <wp:extent cx="2259330" cy="2490470"/>
            <wp:effectExtent l="0" t="0" r="7620" b="508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41602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3910330" cy="2658745"/>
            <wp:effectExtent l="12700" t="12700" r="20320" b="14605"/>
            <wp:docPr id="25" name="图片 5" descr="C:\Users\刘老板\Desktop\@VOO$3E{ZFOC5YRU5{$~0SJ.png@VOO$3E{ZFOC5YRU5{$~0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C:\Users\刘老板\Desktop\@VOO$3E{ZFOC5YRU5{$~0SJ.png@VOO$3E{ZFOC5YRU5{$~0SJ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65874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3912235" cy="3112135"/>
            <wp:effectExtent l="12700" t="12700" r="18415" b="18415"/>
            <wp:docPr id="29" name="图片 6" descr="ZLU_G8VSI}63KTSK{Y]6L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 descr="ZLU_G8VSI}63KTSK{Y]6L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11213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drawing>
          <wp:inline distT="0" distB="0" distL="114300" distR="114300">
            <wp:extent cx="3913505" cy="2402840"/>
            <wp:effectExtent l="12700" t="12700" r="17145" b="22860"/>
            <wp:docPr id="74" name="图片 7" descr="91}A1LNHL8PT]Z3V4~064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" descr="91}A1LNHL8PT]Z3V4~0644W"/>
                    <pic:cNvPicPr>
                      <a:picLocks noChangeAspect="1"/>
                    </pic:cNvPicPr>
                  </pic:nvPicPr>
                  <pic:blipFill>
                    <a:blip r:embed="rId10"/>
                    <a:srcRect r="-15436" b="44272"/>
                    <a:stretch>
                      <a:fillRect/>
                    </a:stretch>
                  </pic:blipFill>
                  <pic:spPr>
                    <a:xfrm>
                      <a:off x="0" y="0"/>
                      <a:ext cx="3913505" cy="2402840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200" w:right="0" w:firstLine="560" w:firstLineChars="200"/>
        <w:jc w:val="left"/>
        <w:textAlignment w:val="auto"/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pStyle w:val="3"/>
        <w:bidi w:val="0"/>
        <w:rPr>
          <w:rFonts w:hint="default"/>
          <w:lang w:val="en-US" w:eastAsia="zh-CN"/>
        </w:rPr>
      </w:pPr>
      <w:bookmarkStart w:id="11" w:name="_Toc6376"/>
      <w:bookmarkStart w:id="12" w:name="_Toc14268"/>
      <w:bookmarkStart w:id="13" w:name="_Toc27139"/>
      <w:bookmarkStart w:id="14" w:name="_Toc1624"/>
      <w:r>
        <w:rPr>
          <w:rFonts w:hint="eastAsia"/>
          <w:lang w:val="en-US" w:eastAsia="zh-CN"/>
        </w:rPr>
        <w:t>4.4.3手机端查看流程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60" w:firstLineChars="200"/>
        <w:jc w:val="left"/>
        <w:textAlignment w:val="auto"/>
        <w:rPr>
          <w:rFonts w:hint="default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进入到钉钉手机客户端，只能对文件进行查看和编辑，无法上传，主要提供给指导老师、易班骨干检查是否提交。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点击协作-云盘。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黑体" w:hAnsi="宋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1868170" cy="3471545"/>
            <wp:effectExtent l="12700" t="12700" r="24130" b="20955"/>
            <wp:docPr id="73" name="图片 8" descr="QQ图片2021073121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" descr="QQ图片20210731211216"/>
                    <pic:cNvPicPr>
                      <a:picLocks noChangeAspect="1"/>
                    </pic:cNvPicPr>
                  </pic:nvPicPr>
                  <pic:blipFill>
                    <a:blip r:embed="rId11"/>
                    <a:srcRect t="3311" r="-371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47154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default" w:ascii="黑体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2、找到“学院材料收集”文件，进入自己所属学院的子文件夹。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3、进入文件进行查看或在线编辑，或点击右下角加号创建空白文档编辑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default" w:ascii="黑体" w:hAnsi="宋体" w:eastAsia="黑体" w:cs="黑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1797050" cy="3599815"/>
            <wp:effectExtent l="12700" t="12700" r="19050" b="26035"/>
            <wp:docPr id="72" name="图片 9" descr="QQ图片2021073121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9" descr="QQ图片20210731211409"/>
                    <pic:cNvPicPr>
                      <a:picLocks noChangeAspect="1"/>
                    </pic:cNvPicPr>
                  </pic:nvPicPr>
                  <pic:blipFill>
                    <a:blip r:embed="rId12"/>
                    <a:srcRect t="4594" r="-3249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9981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黑体" w:hAnsi="宋体" w:eastAsia="黑体" w:cs="黑体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1829435" cy="3599815"/>
            <wp:effectExtent l="12700" t="12700" r="24765" b="26035"/>
            <wp:docPr id="30" name="图片 10" descr="J~E$`IKP4ZV7LW$1}Z}T9)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0" descr="J~E$`IKP4ZV7LW$1}Z}T9)G"/>
                    <pic:cNvPicPr>
                      <a:picLocks noChangeAspect="1"/>
                    </pic:cNvPicPr>
                  </pic:nvPicPr>
                  <pic:blipFill>
                    <a:blip r:embed="rId13"/>
                    <a:srcRect t="3760" r="238" b="5676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3599815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000000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7FB22"/>
    <w:multiLevelType w:val="singleLevel"/>
    <w:tmpl w:val="B507FB2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231263"/>
    <w:multiLevelType w:val="singleLevel"/>
    <w:tmpl w:val="152312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 w:line="240" w:lineRule="auto"/>
      <w:jc w:val="center"/>
      <w:outlineLvl w:val="0"/>
    </w:pPr>
    <w:rPr>
      <w:rFonts w:ascii="Times New Roman" w:hAnsi="Times New Roman" w:eastAsia="方正小标宋简体"/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80" w:lineRule="exact"/>
      <w:ind w:firstLine="560" w:firstLineChars="200"/>
      <w:outlineLvl w:val="1"/>
    </w:pPr>
    <w:rPr>
      <w:rFonts w:ascii="Times New Roman" w:hAnsi="Times New Roman" w:eastAsia="黑体" w:cs="宋体"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2021-09-20T10:01:52Z</dcterms:created>
  <dc:creator>Administrator</dc:creator>
  <cp:lastModifiedBy>江总空手打天下</cp:lastModifiedBy>
  <dcterms:modified xsi:type="dcterms:W3CDTF">2021-09-20T10:02:02Z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DFBC9007C8A044BE815CED914E56F04F</vt:lpwstr>
  </property>
</Properties>
</file>