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bookmarkStart w:id="0" w:name="_Toc20381"/>
      <w:r>
        <w:rPr>
          <w:rFonts w:hint="eastAsia"/>
          <w:lang w:val="en-US" w:eastAsia="zh-CN"/>
        </w:rPr>
        <w:t>4.6  学院易班工作月报申报流程</w:t>
      </w:r>
      <w:bookmarkEnd w:id="0"/>
    </w:p>
    <w:p>
      <w:pPr>
        <w:spacing w:line="48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为进一步提高易班工作管理科学化水平，推进学院易班工作队伍专业化建设，研究探索易班工作的特点、规律、途径和方法，总结与展示易班工作的丰富成果，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学院易班需执行易班工作月报制度。</w:t>
      </w:r>
    </w:p>
    <w:p>
      <w:pPr>
        <w:pStyle w:val="3"/>
        <w:bidi w:val="0"/>
      </w:pPr>
      <w:bookmarkStart w:id="1" w:name="_Toc4429"/>
      <w:r>
        <w:rPr>
          <w:rFonts w:hint="eastAsia"/>
          <w:lang w:val="en-US" w:eastAsia="zh-CN"/>
        </w:rPr>
        <w:t>4.6.1</w:t>
      </w:r>
      <w:r>
        <w:t>报送时间</w:t>
      </w:r>
      <w:bookmarkEnd w:id="1"/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月报报送时间为每月20日-25日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月报审核时间为每月26日-30日</w:t>
      </w:r>
    </w:p>
    <w:p>
      <w:pPr>
        <w:pStyle w:val="3"/>
        <w:bidi w:val="0"/>
        <w:rPr>
          <w:rFonts w:hint="eastAsia"/>
        </w:rPr>
      </w:pPr>
      <w:bookmarkStart w:id="2" w:name="_Toc18626"/>
      <w:r>
        <w:rPr>
          <w:rFonts w:hint="eastAsia"/>
          <w:lang w:val="en-US" w:eastAsia="zh-CN"/>
        </w:rPr>
        <w:t>4.6.2</w:t>
      </w:r>
      <w:r>
        <w:rPr>
          <w:rFonts w:hint="eastAsia"/>
        </w:rPr>
        <w:t>内容要求</w:t>
      </w:r>
      <w:bookmarkEnd w:id="2"/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工作报送内容主要包括以下几个方面：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1、学院易班月度品牌活动情况：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该月由学院易班组织开展的易班品牌活动，原则上要求使用易班网旗下“轻应用快搭、易班优课、易班微社区”中的1项或多项，同时具有较好反响或成果。按照月报表中“易班品牌活动”分表中相关要求进行填报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2、学院易班月度工作会议情况：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报送该月学院易班组织的工作会议或工作培训（易班骨干培训、易班通讯员培训）。按照月报表中“学院易班工作会议”分表中相关要求进行填报。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3、学院易班月度即时动态情况：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报送该月由学院易班官方账号所发布的易瞄瞄（即时动态）信息，原则上每月要求发布20条。按照月报表中“学院即时动态”分表中相关要求进行填报。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4、学院易班月度通讯员新闻投稿统计：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报送该月班级易班通讯员所投送新闻稿件情况，可包含校级上稿、院级上稿、未上稿的稿件，作为通讯员考核的重要参考指标。按照月报表中“通讯员新闻投稿”分表中相关要求进行填报。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5、学院易班月度通讯员即时动态投稿统计：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报送该月班级易班通讯员所投送易瞄瞄（即时动态）情况，作为通讯员考核的重要参考指标。按照月报表中“通讯员及时动态投稿”分表中相关要求进行填报。</w:t>
      </w:r>
    </w:p>
    <w:p>
      <w:pPr>
        <w:spacing w:line="48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3"/>
        <w:bidi w:val="0"/>
        <w:rPr>
          <w:rFonts w:hint="default"/>
          <w:lang w:val="en-US"/>
        </w:rPr>
      </w:pPr>
      <w:bookmarkStart w:id="3" w:name="_Toc24263"/>
      <w:r>
        <w:rPr>
          <w:rFonts w:hint="eastAsia"/>
          <w:lang w:val="en-US" w:eastAsia="zh-CN"/>
        </w:rPr>
        <w:t>4.6.3报送流程</w:t>
      </w:r>
      <w:bookmarkEnd w:id="3"/>
    </w:p>
    <w:p>
      <w:pPr>
        <w:widowControl/>
        <w:spacing w:line="480" w:lineRule="exact"/>
        <w:ind w:firstLine="562" w:firstLineChars="200"/>
        <w:jc w:val="lef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1、填写月报表</w:t>
      </w:r>
    </w:p>
    <w:p>
      <w:pPr>
        <w:widowControl/>
        <w:spacing w:line="480" w:lineRule="exact"/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填写（附件：XX学院X月易班工作月报表），并对EXCEL进行重命名，补全学院、月份信息。XX学院统一使用学院简称。</w:t>
      </w:r>
    </w:p>
    <w:p>
      <w:pPr>
        <w:widowControl/>
        <w:spacing w:line="480" w:lineRule="exact"/>
        <w:ind w:firstLine="562" w:firstLineChars="200"/>
        <w:jc w:val="left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2、通过公共管理平台发布微社区</w:t>
      </w:r>
    </w:p>
    <w:p>
      <w:pPr>
        <w:widowControl/>
        <w:spacing w:line="480" w:lineRule="exact"/>
        <w:ind w:firstLine="560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用学院易班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官方</w:t>
      </w:r>
      <w:r>
        <w:rPr>
          <w:rFonts w:hint="eastAsia" w:ascii="仿宋_GB2312" w:hAnsi="仿宋_GB2312" w:eastAsia="仿宋_GB2312" w:cs="仿宋_GB2312"/>
          <w:sz w:val="28"/>
          <w:szCs w:val="28"/>
        </w:rPr>
        <w:t>账号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通过易班公共管理平台，通过“新建发布”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发布微社区文章，并获得微社区链接。</w:t>
      </w:r>
    </w:p>
    <w:p>
      <w:pPr>
        <w:widowControl/>
        <w:spacing w:line="480" w:lineRule="exact"/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标题：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XX学院X月易班工作月报</w:t>
      </w:r>
    </w:p>
    <w:p>
      <w:pPr>
        <w:widowControl/>
        <w:spacing w:line="480" w:lineRule="exact"/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内容：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XX学院X月易班工作月报</w:t>
      </w:r>
    </w:p>
    <w:p>
      <w:pPr>
        <w:widowControl/>
        <w:spacing w:line="480" w:lineRule="exact"/>
        <w:ind w:firstLine="562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要求上传易班工作月报EXCEL</w:t>
      </w:r>
    </w:p>
    <w:p>
      <w:pPr>
        <w:widowControl/>
        <w:spacing w:line="480" w:lineRule="exact"/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发布范围：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所在学院 - 公告</w:t>
      </w:r>
    </w:p>
    <w:p>
      <w:pPr>
        <w:widowControl/>
        <w:spacing w:line="480" w:lineRule="exact"/>
        <w:ind w:firstLine="562" w:firstLineChars="200"/>
        <w:jc w:val="left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3、录入理工易班网“工作月报”栏目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进入理工易班网，在左侧选择“工作流程 - 工作月报”</w:t>
      </w:r>
    </w:p>
    <w:p>
      <w:pPr>
        <w:widowControl/>
        <w:spacing w:line="480" w:lineRule="exact"/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标题：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XX学院X月易班工作月报</w:t>
      </w:r>
    </w:p>
    <w:p>
      <w:pPr>
        <w:widowControl/>
        <w:spacing w:line="480" w:lineRule="exact"/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外部链接：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公共管理平台发布的微社区链接</w:t>
      </w:r>
    </w:p>
    <w:p>
      <w:pPr>
        <w:widowControl/>
        <w:spacing w:line="480" w:lineRule="exact"/>
        <w:ind w:firstLine="562" w:firstLineChars="20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编辑：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工作月报录入人</w:t>
      </w:r>
    </w:p>
    <w:p>
      <w:pPr>
        <w:pStyle w:val="3"/>
        <w:bidi w:val="0"/>
        <w:rPr>
          <w:rFonts w:hint="default"/>
          <w:lang w:val="en-US"/>
        </w:rPr>
      </w:pPr>
      <w:bookmarkStart w:id="4" w:name="_Toc4538"/>
      <w:r>
        <w:rPr>
          <w:rFonts w:hint="eastAsia"/>
          <w:lang w:val="en-US" w:eastAsia="zh-CN"/>
        </w:rPr>
        <w:t>4.6.4</w:t>
      </w:r>
      <w:r>
        <w:rPr>
          <w:rFonts w:hint="eastAsia"/>
          <w:lang w:val="en-US"/>
        </w:rPr>
        <w:t>采用和展示</w:t>
      </w:r>
      <w:bookmarkEnd w:id="4"/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各学院月报的优质内容将在学校易班工作简报中予以展示。此项工作将纳入各学院年度易班工作考核。</w:t>
      </w:r>
    </w:p>
    <w:p>
      <w:pPr>
        <w:pStyle w:val="3"/>
        <w:bidi w:val="0"/>
        <w:rPr>
          <w:rFonts w:hint="eastAsia"/>
          <w:lang w:val="en-US"/>
        </w:rPr>
      </w:pPr>
      <w:bookmarkStart w:id="5" w:name="_Toc23371"/>
      <w:r>
        <w:rPr>
          <w:rFonts w:hint="eastAsia"/>
          <w:lang w:val="en-US" w:eastAsia="zh-CN"/>
        </w:rPr>
        <w:t>4.6.5</w:t>
      </w:r>
      <w:r>
        <w:rPr>
          <w:rFonts w:hint="eastAsia"/>
          <w:lang w:val="en-US"/>
        </w:rPr>
        <w:t>报送</w:t>
      </w:r>
      <w:r>
        <w:rPr>
          <w:rFonts w:hint="eastAsia"/>
          <w:lang w:val="en-US" w:eastAsia="zh-CN"/>
        </w:rPr>
        <w:t>其他</w:t>
      </w:r>
      <w:r>
        <w:rPr>
          <w:rFonts w:hint="eastAsia"/>
          <w:lang w:val="en-US"/>
        </w:rPr>
        <w:t>要求</w:t>
      </w:r>
      <w:bookmarkEnd w:id="5"/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ascii="仿宋_GB2312" w:eastAsia="仿宋_GB2312"/>
          <w:sz w:val="28"/>
          <w:szCs w:val="28"/>
        </w:rPr>
        <w:t>1、月报内容必须经过学院易班指导老师审核才可进行发布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</w:rPr>
        <w:t>、当月无工作，也需要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进行报备，并联系校易班共建联络部工作人员</w:t>
      </w:r>
      <w:r>
        <w:rPr>
          <w:rFonts w:ascii="仿宋_GB2312" w:eastAsia="仿宋_GB2312"/>
          <w:sz w:val="28"/>
          <w:szCs w:val="28"/>
        </w:rPr>
        <w:t>，表明零报告。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附件：</w:t>
      </w: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"http://www.whutyiban.com/d/file/u/20210919/1632066991272419.xls" \o "附件：xx学院x月易班工作月报表.xls"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xx学院x月易班工作月报表.xls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点击下载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00" w:afterLines="100" w:line="240" w:lineRule="auto"/>
      <w:jc w:val="center"/>
      <w:outlineLvl w:val="0"/>
    </w:pPr>
    <w:rPr>
      <w:rFonts w:ascii="Times New Roman" w:hAnsi="Times New Roman"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80" w:lineRule="exact"/>
      <w:ind w:firstLine="560" w:firstLineChars="200"/>
      <w:outlineLvl w:val="1"/>
    </w:pPr>
    <w:rPr>
      <w:rFonts w:ascii="Times New Roman" w:hAnsi="Times New Roman" w:eastAsia="黑体" w:cs="宋体"/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2021-09-20T10:02:50Z</dcterms:created>
  <dc:creator>Administrator</dc:creator>
  <cp:lastModifiedBy>江总空手打天下</cp:lastModifiedBy>
  <dcterms:modified xsi:type="dcterms:W3CDTF">2021-09-20T10:03:07Z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B53C3FCA16964A4994B465CEA9AE2720</vt:lpwstr>
  </property>
</Properties>
</file>