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BBA" w:rsidRDefault="006D4513">
      <w:pPr>
        <w:pStyle w:val="1"/>
        <w:spacing w:before="0" w:after="0" w:line="240" w:lineRule="auto"/>
        <w:jc w:val="center"/>
        <w:rPr>
          <w:rFonts w:ascii="方正小标宋简体" w:hAnsiTheme="minorHAnsi" w:cstheme="minorBidi"/>
          <w:b w:val="0"/>
          <w:bCs/>
          <w:sz w:val="44"/>
          <w:szCs w:val="44"/>
        </w:rPr>
      </w:pPr>
      <w:r>
        <w:rPr>
          <w:rFonts w:ascii="方正小标宋简体" w:hAnsiTheme="minorHAnsi" w:cstheme="minorBidi" w:hint="eastAsia"/>
          <w:b w:val="0"/>
          <w:bCs/>
          <w:sz w:val="44"/>
          <w:szCs w:val="44"/>
        </w:rPr>
        <w:t>外国语学院</w:t>
      </w:r>
      <w:r>
        <w:rPr>
          <w:rFonts w:ascii="方正小标宋简体" w:hAnsiTheme="minorHAnsi" w:cstheme="minorBidi" w:hint="eastAsia"/>
          <w:b w:val="0"/>
          <w:bCs/>
          <w:sz w:val="44"/>
          <w:szCs w:val="44"/>
        </w:rPr>
        <w:t>英语（</w:t>
      </w:r>
      <w:r>
        <w:rPr>
          <w:rFonts w:ascii="方正小标宋简体" w:hAnsiTheme="minorHAnsi" w:cstheme="minorBidi" w:hint="eastAsia"/>
          <w:b w:val="0"/>
          <w:bCs/>
          <w:sz w:val="44"/>
          <w:szCs w:val="44"/>
        </w:rPr>
        <w:t>英法双语</w:t>
      </w:r>
      <w:r>
        <w:rPr>
          <w:rFonts w:ascii="方正小标宋简体" w:hAnsiTheme="minorHAnsi" w:cstheme="minorBidi" w:hint="eastAsia"/>
          <w:b w:val="0"/>
          <w:bCs/>
          <w:sz w:val="44"/>
          <w:szCs w:val="44"/>
        </w:rPr>
        <w:t>）</w:t>
      </w:r>
      <w:r>
        <w:rPr>
          <w:rFonts w:ascii="方正小标宋简体" w:hAnsiTheme="minorHAnsi" w:cstheme="minorBidi" w:hint="eastAsia"/>
          <w:b w:val="0"/>
          <w:bCs/>
          <w:sz w:val="44"/>
          <w:szCs w:val="44"/>
        </w:rPr>
        <w:t>实验班</w:t>
      </w:r>
    </w:p>
    <w:p w:rsidR="00750BBA" w:rsidRDefault="006D4513">
      <w:pPr>
        <w:pStyle w:val="1"/>
        <w:spacing w:before="0" w:after="0" w:line="240" w:lineRule="auto"/>
        <w:jc w:val="center"/>
        <w:rPr>
          <w:rFonts w:ascii="方正小标宋简体" w:hAnsiTheme="minorHAnsi" w:cstheme="minorBidi"/>
          <w:b w:val="0"/>
          <w:bCs/>
          <w:sz w:val="44"/>
          <w:szCs w:val="44"/>
        </w:rPr>
      </w:pPr>
      <w:r>
        <w:rPr>
          <w:rFonts w:ascii="方正小标宋简体" w:hAnsiTheme="minorHAnsi" w:cstheme="minorBidi" w:hint="eastAsia"/>
          <w:b w:val="0"/>
          <w:bCs/>
          <w:sz w:val="44"/>
          <w:szCs w:val="44"/>
        </w:rPr>
        <w:t>学生选拔方案</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为了积极推进外语人才培养模式改革，努力探索高等教育大众化条件下研究型、国际化、高素质人才培养模式，外国语学院将按照“公开、公平、公正”的原则，从全校</w:t>
      </w:r>
      <w:r>
        <w:rPr>
          <w:rFonts w:ascii="仿宋_GB2312" w:eastAsia="仿宋_GB2312" w:hAnsi="仿宋_GB2312" w:cs="仿宋_GB2312" w:hint="eastAsia"/>
          <w:sz w:val="32"/>
          <w:szCs w:val="24"/>
        </w:rPr>
        <w:t>2022</w:t>
      </w:r>
      <w:r>
        <w:rPr>
          <w:rFonts w:ascii="仿宋_GB2312" w:eastAsia="仿宋_GB2312" w:hAnsi="仿宋_GB2312" w:cs="仿宋_GB2312" w:hint="eastAsia"/>
          <w:sz w:val="32"/>
          <w:szCs w:val="24"/>
        </w:rPr>
        <w:t>级新生中择优选拔道德品质优、学习成绩好、综合素质高、发展潜质佳的优秀学生入读英法双语实验班。具体选拔方案如下：</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一、选拔人数</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英语（</w:t>
      </w:r>
      <w:r>
        <w:rPr>
          <w:rFonts w:ascii="仿宋_GB2312" w:eastAsia="仿宋_GB2312" w:hAnsi="仿宋_GB2312" w:cs="仿宋_GB2312" w:hint="eastAsia"/>
          <w:sz w:val="32"/>
          <w:szCs w:val="24"/>
        </w:rPr>
        <w:t>英法双语</w:t>
      </w:r>
      <w:r>
        <w:rPr>
          <w:rFonts w:ascii="仿宋_GB2312" w:eastAsia="仿宋_GB2312" w:hAnsi="仿宋_GB2312" w:cs="仿宋_GB2312" w:hint="eastAsia"/>
          <w:sz w:val="32"/>
          <w:szCs w:val="24"/>
        </w:rPr>
        <w:t>）</w:t>
      </w:r>
      <w:r>
        <w:rPr>
          <w:rFonts w:ascii="仿宋_GB2312" w:eastAsia="仿宋_GB2312" w:hAnsi="仿宋_GB2312" w:cs="仿宋_GB2312" w:hint="eastAsia"/>
          <w:sz w:val="32"/>
          <w:szCs w:val="24"/>
        </w:rPr>
        <w:t>实验班选拔人数初定为</w:t>
      </w:r>
      <w:r>
        <w:rPr>
          <w:rFonts w:ascii="仿宋_GB2312" w:eastAsia="仿宋_GB2312" w:hAnsi="仿宋_GB2312" w:cs="仿宋_GB2312" w:hint="eastAsia"/>
          <w:sz w:val="32"/>
          <w:szCs w:val="24"/>
        </w:rPr>
        <w:t>25</w:t>
      </w:r>
      <w:r>
        <w:rPr>
          <w:rFonts w:ascii="仿宋_GB2312" w:eastAsia="仿宋_GB2312" w:hAnsi="仿宋_GB2312" w:cs="仿宋_GB2312" w:hint="eastAsia"/>
          <w:sz w:val="32"/>
          <w:szCs w:val="24"/>
        </w:rPr>
        <w:t>人。</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二、选拔对象及申请条件</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1. </w:t>
      </w:r>
      <w:r>
        <w:rPr>
          <w:rFonts w:ascii="仿宋_GB2312" w:eastAsia="仿宋_GB2312" w:hAnsi="仿宋_GB2312" w:cs="仿宋_GB2312" w:hint="eastAsia"/>
          <w:sz w:val="32"/>
          <w:szCs w:val="24"/>
        </w:rPr>
        <w:t>符合学校教改</w:t>
      </w:r>
      <w:r>
        <w:rPr>
          <w:rFonts w:ascii="仿宋_GB2312" w:eastAsia="仿宋_GB2312" w:hAnsi="仿宋_GB2312" w:cs="仿宋_GB2312" w:hint="eastAsia"/>
          <w:sz w:val="32"/>
          <w:szCs w:val="24"/>
        </w:rPr>
        <w:t>实验</w:t>
      </w:r>
      <w:r>
        <w:rPr>
          <w:rFonts w:ascii="仿宋_GB2312" w:eastAsia="仿宋_GB2312" w:hAnsi="仿宋_GB2312" w:cs="仿宋_GB2312" w:hint="eastAsia"/>
          <w:sz w:val="32"/>
          <w:szCs w:val="24"/>
        </w:rPr>
        <w:t>班报名要求的全日制本科学生</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2. </w:t>
      </w:r>
      <w:r>
        <w:rPr>
          <w:rFonts w:ascii="仿宋_GB2312" w:eastAsia="仿宋_GB2312" w:hAnsi="仿宋_GB2312" w:cs="仿宋_GB2312" w:hint="eastAsia"/>
          <w:sz w:val="32"/>
          <w:szCs w:val="24"/>
        </w:rPr>
        <w:t>认同外国语学院人才培养理念，道德品质优、学习成绩好、综合素质高、发展潜质佳</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3. </w:t>
      </w:r>
      <w:r>
        <w:rPr>
          <w:rFonts w:ascii="仿宋_GB2312" w:eastAsia="仿宋_GB2312" w:hAnsi="仿宋_GB2312" w:cs="仿宋_GB2312" w:hint="eastAsia"/>
          <w:sz w:val="32"/>
          <w:szCs w:val="24"/>
        </w:rPr>
        <w:t>英语基础扎实。</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三、优录条件</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考核成绩同等情况下，具备下列条件者优先选拔：</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1.</w:t>
      </w:r>
      <w:r>
        <w:rPr>
          <w:rFonts w:ascii="仿宋_GB2312" w:eastAsia="仿宋_GB2312" w:hAnsi="仿宋_GB2312" w:cs="仿宋_GB2312" w:hint="eastAsia"/>
          <w:sz w:val="32"/>
          <w:szCs w:val="24"/>
        </w:rPr>
        <w:t>中学阶段参加全国创新英语作文大赛获优胜奖，或参加全国中学生英语能力竞赛获三等奖及以上者（须提供相应的证明材料）</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2.</w:t>
      </w:r>
      <w:r>
        <w:rPr>
          <w:rFonts w:ascii="仿宋_GB2312" w:eastAsia="仿宋_GB2312" w:hAnsi="仿宋_GB2312" w:cs="仿宋_GB2312" w:hint="eastAsia"/>
          <w:sz w:val="32"/>
          <w:szCs w:val="24"/>
        </w:rPr>
        <w:t>在道德品质方面表现突出、热心社会公益活动和志愿服务活动者（须提供相应的证明材料）</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Theme="minorEastAsia" w:hAnsiTheme="minorEastAsia" w:cs="Times New Roman"/>
          <w:kern w:val="0"/>
          <w:sz w:val="16"/>
          <w:szCs w:val="16"/>
        </w:rPr>
      </w:pPr>
      <w:r>
        <w:rPr>
          <w:rFonts w:ascii="仿宋_GB2312" w:eastAsia="仿宋_GB2312" w:hAnsi="仿宋_GB2312" w:cs="仿宋_GB2312" w:hint="eastAsia"/>
          <w:sz w:val="32"/>
          <w:szCs w:val="24"/>
        </w:rPr>
        <w:t>3.</w:t>
      </w:r>
      <w:r>
        <w:rPr>
          <w:rFonts w:ascii="仿宋_GB2312" w:eastAsia="仿宋_GB2312" w:hAnsi="仿宋_GB2312" w:cs="仿宋_GB2312" w:hint="eastAsia"/>
          <w:sz w:val="32"/>
          <w:szCs w:val="24"/>
        </w:rPr>
        <w:t>有特殊才艺者（须提供相应的证明材料）</w:t>
      </w:r>
      <w:r>
        <w:rPr>
          <w:rFonts w:asciiTheme="minorEastAsia" w:hAnsiTheme="minorEastAsia" w:cs="Times New Roman"/>
          <w:kern w:val="0"/>
        </w:rPr>
        <w:t>。</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lastRenderedPageBreak/>
        <w:t>四、教学管理</w:t>
      </w:r>
    </w:p>
    <w:p w:rsidR="00750BBA" w:rsidRDefault="006D4513">
      <w:pPr>
        <w:spacing w:line="560" w:lineRule="exact"/>
        <w:ind w:firstLineChars="200" w:firstLine="640"/>
        <w:jc w:val="left"/>
        <w:rPr>
          <w:rFonts w:asciiTheme="minorEastAsia" w:hAnsiTheme="minorEastAsia" w:cs="宋体"/>
          <w:color w:val="000000"/>
          <w:kern w:val="0"/>
        </w:rPr>
      </w:pPr>
      <w:r>
        <w:rPr>
          <w:rFonts w:ascii="仿宋_GB2312" w:eastAsia="仿宋_GB2312" w:hAnsi="仿宋_GB2312" w:cs="仿宋_GB2312" w:hint="eastAsia"/>
          <w:sz w:val="32"/>
          <w:szCs w:val="24"/>
        </w:rPr>
        <w:t>试点班的教学管理按照《武汉理工大学教改试点班管理办法》执行。英法双语实验班学生动态管理：</w:t>
      </w:r>
      <w:r>
        <w:rPr>
          <w:rFonts w:ascii="仿宋_GB2312" w:eastAsia="仿宋_GB2312" w:hAnsi="仿宋_GB2312" w:cs="仿宋_GB2312" w:hint="eastAsia"/>
          <w:sz w:val="32"/>
          <w:szCs w:val="24"/>
        </w:rPr>
        <w:t>1</w:t>
      </w:r>
      <w:r>
        <w:rPr>
          <w:rFonts w:ascii="仿宋_GB2312" w:eastAsia="仿宋_GB2312" w:hAnsi="仿宋_GB2312" w:cs="仿宋_GB2312" w:hint="eastAsia"/>
          <w:sz w:val="32"/>
          <w:szCs w:val="24"/>
        </w:rPr>
        <w:t>）原则上在学校规定的转专业环节里不接受学生转入申请。</w:t>
      </w:r>
      <w:r>
        <w:rPr>
          <w:rFonts w:ascii="仿宋_GB2312" w:eastAsia="仿宋_GB2312" w:hAnsi="仿宋_GB2312" w:cs="仿宋_GB2312" w:hint="eastAsia"/>
          <w:sz w:val="32"/>
          <w:szCs w:val="24"/>
        </w:rPr>
        <w:t>2</w:t>
      </w:r>
      <w:r>
        <w:rPr>
          <w:rFonts w:ascii="仿宋_GB2312" w:eastAsia="仿宋_GB2312" w:hAnsi="仿宋_GB2312" w:cs="仿宋_GB2312" w:hint="eastAsia"/>
          <w:sz w:val="32"/>
          <w:szCs w:val="24"/>
        </w:rPr>
        <w:t>）对综合表现不能够达到基本要求或因其它特殊情况不适合英法双语实验班培养的学生，可以在学校启动大类专业确认工作时提出转出申请。</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五、报名方式</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1. </w:t>
      </w:r>
      <w:r>
        <w:rPr>
          <w:rFonts w:ascii="仿宋_GB2312" w:eastAsia="仿宋_GB2312" w:hAnsi="仿宋_GB2312" w:cs="仿宋_GB2312" w:hint="eastAsia"/>
          <w:sz w:val="32"/>
          <w:szCs w:val="24"/>
        </w:rPr>
        <w:t>符合申请条件的学生，按照自愿原则，登录教务处网站（</w:t>
      </w:r>
      <w:r>
        <w:rPr>
          <w:rFonts w:ascii="仿宋_GB2312" w:eastAsia="仿宋_GB2312" w:hAnsi="仿宋_GB2312" w:cs="仿宋_GB2312" w:hint="eastAsia"/>
          <w:sz w:val="32"/>
          <w:szCs w:val="24"/>
        </w:rPr>
        <w:t>http://jwc.whut.edu.cn</w:t>
      </w:r>
      <w:r>
        <w:rPr>
          <w:rFonts w:ascii="仿宋_GB2312" w:eastAsia="仿宋_GB2312" w:hAnsi="仿宋_GB2312" w:cs="仿宋_GB2312" w:hint="eastAsia"/>
          <w:sz w:val="32"/>
          <w:szCs w:val="24"/>
        </w:rPr>
        <w:t>）“试点班报名系统”报名</w:t>
      </w:r>
      <w:r>
        <w:rPr>
          <w:rFonts w:ascii="仿宋_GB2312" w:eastAsia="仿宋_GB2312" w:hAnsi="仿宋_GB2312" w:cs="仿宋_GB2312" w:hint="eastAsia"/>
          <w:sz w:val="32"/>
          <w:szCs w:val="24"/>
        </w:rPr>
        <w:t>(</w:t>
      </w:r>
      <w:r>
        <w:rPr>
          <w:rFonts w:ascii="仿宋_GB2312" w:eastAsia="仿宋_GB2312" w:hAnsi="仿宋_GB2312" w:cs="仿宋_GB2312" w:hint="eastAsia"/>
          <w:sz w:val="32"/>
          <w:szCs w:val="24"/>
        </w:rPr>
        <w:t>定向培养、国防生等不符合学校报名要求的学生除外</w:t>
      </w:r>
      <w:r>
        <w:rPr>
          <w:rFonts w:ascii="仿宋_GB2312" w:eastAsia="仿宋_GB2312" w:hAnsi="仿宋_GB2312" w:cs="仿宋_GB2312" w:hint="eastAsia"/>
          <w:sz w:val="32"/>
          <w:szCs w:val="24"/>
        </w:rPr>
        <w:t>)</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同时，填写并提交《外国语学院英法双语实验班</w:t>
      </w:r>
      <w:r>
        <w:rPr>
          <w:rFonts w:ascii="仿宋_GB2312" w:eastAsia="仿宋_GB2312" w:hAnsi="仿宋_GB2312" w:cs="仿宋_GB2312" w:hint="eastAsia"/>
          <w:sz w:val="32"/>
          <w:szCs w:val="24"/>
        </w:rPr>
        <w:t>2022</w:t>
      </w:r>
      <w:r>
        <w:rPr>
          <w:rFonts w:ascii="仿宋_GB2312" w:eastAsia="仿宋_GB2312" w:hAnsi="仿宋_GB2312" w:cs="仿宋_GB2312" w:hint="eastAsia"/>
          <w:sz w:val="32"/>
          <w:szCs w:val="24"/>
        </w:rPr>
        <w:t>年入读申请表》（详见附件）。要求：填写好的电子文档申请表以文件形式存放，文件名格式为：学生姓名</w:t>
      </w:r>
      <w:r>
        <w:rPr>
          <w:rFonts w:ascii="仿宋_GB2312" w:eastAsia="仿宋_GB2312" w:hAnsi="仿宋_GB2312" w:cs="仿宋_GB2312" w:hint="eastAsia"/>
          <w:sz w:val="32"/>
          <w:szCs w:val="24"/>
        </w:rPr>
        <w:t>+2022</w:t>
      </w:r>
      <w:r>
        <w:rPr>
          <w:rFonts w:ascii="仿宋_GB2312" w:eastAsia="仿宋_GB2312" w:hAnsi="仿宋_GB2312" w:cs="仿宋_GB2312" w:hint="eastAsia"/>
          <w:sz w:val="32"/>
          <w:szCs w:val="24"/>
        </w:rPr>
        <w:t>级英法班入读申请表，并以附件形式发到</w:t>
      </w:r>
      <w:r>
        <w:rPr>
          <w:rFonts w:ascii="仿宋_GB2312" w:eastAsia="仿宋_GB2312" w:hAnsi="仿宋_GB2312" w:cs="仿宋_GB2312" w:hint="eastAsia"/>
          <w:sz w:val="32"/>
          <w:szCs w:val="24"/>
        </w:rPr>
        <w:t>yingfaban@126.com</w:t>
      </w:r>
      <w:r>
        <w:rPr>
          <w:rFonts w:ascii="仿宋_GB2312" w:eastAsia="仿宋_GB2312" w:hAnsi="仿宋_GB2312" w:cs="仿宋_GB2312" w:hint="eastAsia"/>
          <w:sz w:val="32"/>
          <w:szCs w:val="24"/>
        </w:rPr>
        <w:t>邮箱，主题栏请填写文件名。</w:t>
      </w:r>
    </w:p>
    <w:p w:rsidR="00750BBA" w:rsidRDefault="006D4513" w:rsidP="00463EAD">
      <w:pPr>
        <w:numPr>
          <w:ilvl w:val="0"/>
          <w:numId w:val="1"/>
        </w:numPr>
        <w:spacing w:line="560" w:lineRule="exact"/>
        <w:ind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报名时间：</w:t>
      </w:r>
      <w:r w:rsidR="00463EAD" w:rsidRPr="00463EAD">
        <w:rPr>
          <w:rFonts w:ascii="仿宋_GB2312" w:eastAsia="仿宋_GB2312" w:hAnsi="仿宋_GB2312" w:cs="仿宋_GB2312" w:hint="eastAsia"/>
          <w:sz w:val="32"/>
          <w:szCs w:val="24"/>
        </w:rPr>
        <w:t>2022年8月25日9:00—2022年9月8日17:00</w:t>
      </w:r>
      <w:r>
        <w:rPr>
          <w:rFonts w:ascii="仿宋_GB2312" w:eastAsia="仿宋_GB2312" w:hAnsi="仿宋_GB2312" w:cs="仿宋_GB2312" w:hint="eastAsia"/>
          <w:sz w:val="32"/>
          <w:szCs w:val="24"/>
        </w:rPr>
        <w:t>。</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六、选拔程序</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1. </w:t>
      </w:r>
      <w:r>
        <w:rPr>
          <w:rFonts w:ascii="仿宋_GB2312" w:eastAsia="仿宋_GB2312" w:hAnsi="仿宋_GB2312" w:cs="仿宋_GB2312" w:hint="eastAsia"/>
          <w:sz w:val="32"/>
          <w:szCs w:val="24"/>
        </w:rPr>
        <w:t>资格初审</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外国语学院英法双语实验班选拔工作小组根据选拔条件对报名学生进行初审。</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2. </w:t>
      </w:r>
      <w:r>
        <w:rPr>
          <w:rFonts w:ascii="仿宋_GB2312" w:eastAsia="仿宋_GB2312" w:hAnsi="仿宋_GB2312" w:cs="仿宋_GB2312" w:hint="eastAsia"/>
          <w:sz w:val="32"/>
          <w:szCs w:val="24"/>
        </w:rPr>
        <w:t>笔试</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通过初审的学生参加由外国语学院组织的笔试，笔试内</w:t>
      </w:r>
      <w:r>
        <w:rPr>
          <w:rFonts w:ascii="仿宋_GB2312" w:eastAsia="仿宋_GB2312" w:hAnsi="仿宋_GB2312" w:cs="仿宋_GB2312" w:hint="eastAsia"/>
          <w:sz w:val="32"/>
          <w:szCs w:val="24"/>
        </w:rPr>
        <w:lastRenderedPageBreak/>
        <w:t>容为英语综合卷，并根据资格初审和笔试成绩按一定比例确定参加面试学生名单。</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3. </w:t>
      </w:r>
      <w:r>
        <w:rPr>
          <w:rFonts w:ascii="仿宋_GB2312" w:eastAsia="仿宋_GB2312" w:hAnsi="仿宋_GB2312" w:cs="仿宋_GB2312" w:hint="eastAsia"/>
          <w:sz w:val="32"/>
          <w:szCs w:val="24"/>
        </w:rPr>
        <w:t>面试</w:t>
      </w:r>
    </w:p>
    <w:p w:rsidR="00750BBA" w:rsidRDefault="006D4513">
      <w:pPr>
        <w:spacing w:line="560" w:lineRule="exact"/>
        <w:ind w:firstLineChars="200" w:firstLine="640"/>
        <w:jc w:val="left"/>
        <w:rPr>
          <w:rFonts w:asciiTheme="minorEastAsia" w:hAnsiTheme="minorEastAsia" w:cs="Times New Roman"/>
          <w:kern w:val="0"/>
          <w:sz w:val="16"/>
          <w:szCs w:val="16"/>
        </w:rPr>
      </w:pPr>
      <w:r>
        <w:rPr>
          <w:rFonts w:ascii="仿宋_GB2312" w:eastAsia="仿宋_GB2312" w:hAnsi="仿宋_GB2312" w:cs="仿宋_GB2312" w:hint="eastAsia"/>
          <w:sz w:val="32"/>
          <w:szCs w:val="24"/>
        </w:rPr>
        <w:t>外国语学院成立面试专家组对面试学生进行考核。考核测评内容包含道德品质、科学思维、人文素养、创新想象、交流表达、外语口语、心理素质测试等。</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4. </w:t>
      </w:r>
      <w:r>
        <w:rPr>
          <w:rFonts w:ascii="仿宋_GB2312" w:eastAsia="仿宋_GB2312" w:hAnsi="仿宋_GB2312" w:cs="仿宋_GB2312" w:hint="eastAsia"/>
          <w:sz w:val="32"/>
          <w:szCs w:val="24"/>
        </w:rPr>
        <w:t>拟录名单公示</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外国语学院英法双语实验班选拔工作小组综合考察申请者书面申请材料、笔试成绩、面试成绩，按照综合成绩</w:t>
      </w:r>
      <w:r>
        <w:rPr>
          <w:rFonts w:ascii="仿宋_GB2312" w:eastAsia="仿宋_GB2312" w:hAnsi="仿宋_GB2312" w:cs="仿宋_GB2312" w:hint="eastAsia"/>
          <w:sz w:val="32"/>
          <w:szCs w:val="24"/>
        </w:rPr>
        <w:t>=</w:t>
      </w:r>
      <w:r>
        <w:rPr>
          <w:rFonts w:ascii="仿宋_GB2312" w:eastAsia="仿宋_GB2312" w:hAnsi="仿宋_GB2312" w:cs="仿宋_GB2312" w:hint="eastAsia"/>
          <w:sz w:val="32"/>
          <w:szCs w:val="24"/>
        </w:rPr>
        <w:t>笔试成绩</w:t>
      </w:r>
      <w:r>
        <w:rPr>
          <w:rFonts w:ascii="仿宋_GB2312" w:eastAsia="仿宋_GB2312" w:hAnsi="仿宋_GB2312" w:cs="仿宋_GB2312" w:hint="eastAsia"/>
          <w:sz w:val="32"/>
          <w:szCs w:val="24"/>
        </w:rPr>
        <w:t>*50%+</w:t>
      </w:r>
      <w:r>
        <w:rPr>
          <w:rFonts w:ascii="仿宋_GB2312" w:eastAsia="仿宋_GB2312" w:hAnsi="仿宋_GB2312" w:cs="仿宋_GB2312" w:hint="eastAsia"/>
          <w:sz w:val="32"/>
          <w:szCs w:val="24"/>
        </w:rPr>
        <w:t>面试成绩</w:t>
      </w:r>
      <w:r>
        <w:rPr>
          <w:rFonts w:ascii="仿宋_GB2312" w:eastAsia="仿宋_GB2312" w:hAnsi="仿宋_GB2312" w:cs="仿宋_GB2312" w:hint="eastAsia"/>
          <w:sz w:val="32"/>
          <w:szCs w:val="24"/>
        </w:rPr>
        <w:t>*50%</w:t>
      </w:r>
      <w:r>
        <w:rPr>
          <w:rFonts w:ascii="仿宋_GB2312" w:eastAsia="仿宋_GB2312" w:hAnsi="仿宋_GB2312" w:cs="仿宋_GB2312" w:hint="eastAsia"/>
          <w:sz w:val="32"/>
          <w:szCs w:val="24"/>
        </w:rPr>
        <w:t>，择优确定英法双语实验班拟录学生名单，并在外国语学院网站上公示，接受学校和社会监督。</w:t>
      </w:r>
    </w:p>
    <w:p w:rsidR="00750BBA" w:rsidRDefault="006D4513">
      <w:pPr>
        <w:spacing w:line="560" w:lineRule="exact"/>
        <w:ind w:firstLineChars="200" w:firstLine="640"/>
        <w:jc w:val="left"/>
        <w:rPr>
          <w:rFonts w:ascii="黑体" w:eastAsia="黑体" w:hAnsi="黑体" w:cs="黑体"/>
          <w:sz w:val="32"/>
          <w:szCs w:val="24"/>
        </w:rPr>
      </w:pPr>
      <w:r>
        <w:rPr>
          <w:rFonts w:ascii="黑体" w:eastAsia="黑体" w:hAnsi="黑体" w:cs="黑体" w:hint="eastAsia"/>
          <w:sz w:val="32"/>
          <w:szCs w:val="24"/>
        </w:rPr>
        <w:t>七、联系方式</w:t>
      </w:r>
    </w:p>
    <w:p w:rsidR="00750BBA" w:rsidRDefault="006D4513">
      <w:pPr>
        <w:spacing w:line="560" w:lineRule="exact"/>
        <w:ind w:firstLineChars="200" w:firstLine="640"/>
        <w:jc w:val="left"/>
        <w:rPr>
          <w:rFonts w:ascii="仿宋_GB2312" w:eastAsia="仿宋_GB2312" w:hAnsi="仿宋_GB2312" w:cs="仿宋_GB2312"/>
          <w:sz w:val="32"/>
          <w:szCs w:val="24"/>
        </w:rPr>
      </w:pPr>
      <w:r>
        <w:rPr>
          <w:rFonts w:ascii="仿宋_GB2312" w:eastAsia="仿宋_GB2312" w:hAnsi="仿宋_GB2312" w:cs="仿宋_GB2312" w:hint="eastAsia"/>
          <w:sz w:val="32"/>
          <w:szCs w:val="24"/>
        </w:rPr>
        <w:t>姜老师，咨询电话：</w:t>
      </w:r>
      <w:r>
        <w:rPr>
          <w:rFonts w:ascii="仿宋_GB2312" w:eastAsia="仿宋_GB2312" w:hAnsi="仿宋_GB2312" w:cs="仿宋_GB2312" w:hint="eastAsia"/>
          <w:sz w:val="32"/>
          <w:szCs w:val="24"/>
        </w:rPr>
        <w:t>18971269542</w:t>
      </w:r>
    </w:p>
    <w:p w:rsidR="00750BBA" w:rsidRDefault="00750BBA">
      <w:pPr>
        <w:ind w:left="5460" w:firstLine="420"/>
        <w:rPr>
          <w:rFonts w:asciiTheme="minorEastAsia" w:hAnsiTheme="minorEastAsia" w:cs="Times New Roman"/>
        </w:rPr>
      </w:pPr>
    </w:p>
    <w:p w:rsidR="00750BBA" w:rsidRDefault="006D4513">
      <w:pPr>
        <w:spacing w:line="560" w:lineRule="exact"/>
        <w:ind w:firstLineChars="200" w:firstLine="640"/>
        <w:jc w:val="center"/>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                </w:t>
      </w:r>
    </w:p>
    <w:p w:rsidR="00750BBA" w:rsidRDefault="006D4513">
      <w:pPr>
        <w:spacing w:line="560" w:lineRule="exact"/>
        <w:ind w:firstLineChars="200" w:firstLine="640"/>
        <w:jc w:val="center"/>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                     </w:t>
      </w:r>
    </w:p>
    <w:p w:rsidR="00750BBA" w:rsidRDefault="006D4513">
      <w:pPr>
        <w:spacing w:line="560" w:lineRule="exact"/>
        <w:ind w:firstLineChars="200" w:firstLine="640"/>
        <w:jc w:val="center"/>
        <w:rPr>
          <w:rFonts w:ascii="仿宋_GB2312" w:eastAsia="仿宋_GB2312" w:hAnsi="仿宋_GB2312" w:cs="仿宋_GB2312"/>
          <w:sz w:val="32"/>
          <w:szCs w:val="24"/>
        </w:rPr>
      </w:pPr>
      <w:r>
        <w:rPr>
          <w:rFonts w:ascii="仿宋_GB2312" w:eastAsia="仿宋_GB2312" w:hAnsi="仿宋_GB2312" w:cs="仿宋_GB2312" w:hint="eastAsia"/>
          <w:sz w:val="32"/>
          <w:szCs w:val="24"/>
        </w:rPr>
        <w:t xml:space="preserve">                                     </w:t>
      </w:r>
      <w:r w:rsidR="00463EAD">
        <w:rPr>
          <w:rFonts w:ascii="仿宋_GB2312" w:eastAsia="仿宋_GB2312" w:hAnsi="仿宋_GB2312" w:cs="仿宋_GB2312"/>
          <w:sz w:val="32"/>
          <w:szCs w:val="24"/>
        </w:rPr>
        <w:t xml:space="preserve">         </w:t>
      </w:r>
      <w:bookmarkStart w:id="0" w:name="_GoBack"/>
      <w:bookmarkEnd w:id="0"/>
      <w:r>
        <w:rPr>
          <w:rFonts w:ascii="仿宋_GB2312" w:eastAsia="仿宋_GB2312" w:hAnsi="仿宋_GB2312" w:cs="仿宋_GB2312" w:hint="eastAsia"/>
          <w:sz w:val="32"/>
          <w:szCs w:val="24"/>
        </w:rPr>
        <w:t>外国语学院</w:t>
      </w:r>
    </w:p>
    <w:p w:rsidR="00750BBA" w:rsidRDefault="006D4513">
      <w:pPr>
        <w:spacing w:line="560" w:lineRule="exact"/>
        <w:ind w:firstLineChars="200" w:firstLine="640"/>
        <w:jc w:val="right"/>
        <w:rPr>
          <w:rFonts w:ascii="仿宋_GB2312" w:eastAsia="仿宋_GB2312" w:hAnsi="仿宋_GB2312" w:cs="仿宋_GB2312"/>
          <w:sz w:val="32"/>
          <w:szCs w:val="24"/>
        </w:rPr>
      </w:pPr>
      <w:r>
        <w:rPr>
          <w:rFonts w:ascii="仿宋_GB2312" w:eastAsia="仿宋_GB2312" w:hAnsi="仿宋_GB2312" w:cs="仿宋_GB2312" w:hint="eastAsia"/>
          <w:sz w:val="32"/>
          <w:szCs w:val="24"/>
        </w:rPr>
        <w:t>2022</w:t>
      </w:r>
      <w:r>
        <w:rPr>
          <w:rFonts w:ascii="仿宋_GB2312" w:eastAsia="仿宋_GB2312" w:hAnsi="仿宋_GB2312" w:cs="仿宋_GB2312" w:hint="eastAsia"/>
          <w:sz w:val="32"/>
          <w:szCs w:val="24"/>
        </w:rPr>
        <w:t>年</w:t>
      </w:r>
      <w:r>
        <w:rPr>
          <w:rFonts w:ascii="仿宋_GB2312" w:eastAsia="仿宋_GB2312" w:hAnsi="仿宋_GB2312" w:cs="仿宋_GB2312" w:hint="eastAsia"/>
          <w:sz w:val="32"/>
          <w:szCs w:val="24"/>
        </w:rPr>
        <w:t>7</w:t>
      </w:r>
      <w:r>
        <w:rPr>
          <w:rFonts w:ascii="仿宋_GB2312" w:eastAsia="仿宋_GB2312" w:hAnsi="仿宋_GB2312" w:cs="仿宋_GB2312" w:hint="eastAsia"/>
          <w:sz w:val="32"/>
          <w:szCs w:val="24"/>
        </w:rPr>
        <w:t>月</w:t>
      </w:r>
    </w:p>
    <w:p w:rsidR="00750BBA" w:rsidRDefault="00750BBA">
      <w:pPr>
        <w:jc w:val="center"/>
        <w:rPr>
          <w:rFonts w:ascii="Times New Roman" w:eastAsia="宋体" w:hAnsi="Times New Roman" w:cs="Times New Roman"/>
          <w:b/>
          <w:bCs/>
          <w:color w:val="333333"/>
          <w:kern w:val="0"/>
          <w:sz w:val="36"/>
          <w:szCs w:val="36"/>
        </w:rPr>
      </w:pPr>
    </w:p>
    <w:sectPr w:rsidR="00750B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513" w:rsidRDefault="006D4513" w:rsidP="00463EAD">
      <w:r>
        <w:separator/>
      </w:r>
    </w:p>
  </w:endnote>
  <w:endnote w:type="continuationSeparator" w:id="0">
    <w:p w:rsidR="006D4513" w:rsidRDefault="006D4513" w:rsidP="00463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513" w:rsidRDefault="006D4513" w:rsidP="00463EAD">
      <w:r>
        <w:separator/>
      </w:r>
    </w:p>
  </w:footnote>
  <w:footnote w:type="continuationSeparator" w:id="0">
    <w:p w:rsidR="006D4513" w:rsidRDefault="006D4513" w:rsidP="00463E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628C3"/>
    <w:multiLevelType w:val="singleLevel"/>
    <w:tmpl w:val="639628C3"/>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ZDFhZGY4YTc4NTk3MGNlZTY3YmVlMzQyM2FiOWQifQ=="/>
  </w:docVars>
  <w:rsids>
    <w:rsidRoot w:val="043546C8"/>
    <w:rsid w:val="00463EAD"/>
    <w:rsid w:val="006D4513"/>
    <w:rsid w:val="00750BBA"/>
    <w:rsid w:val="043546C8"/>
    <w:rsid w:val="0FF31BBF"/>
    <w:rsid w:val="10105201"/>
    <w:rsid w:val="10517C08"/>
    <w:rsid w:val="1CC777B5"/>
    <w:rsid w:val="1CE90071"/>
    <w:rsid w:val="28104B15"/>
    <w:rsid w:val="31384C99"/>
    <w:rsid w:val="337724FC"/>
    <w:rsid w:val="34C54630"/>
    <w:rsid w:val="37E956E1"/>
    <w:rsid w:val="455A5B1C"/>
    <w:rsid w:val="46F32B33"/>
    <w:rsid w:val="55DF29C7"/>
    <w:rsid w:val="562642D5"/>
    <w:rsid w:val="58863FE4"/>
    <w:rsid w:val="5BF34C4F"/>
    <w:rsid w:val="5C230FD4"/>
    <w:rsid w:val="6B9F7803"/>
    <w:rsid w:val="6CE77A59"/>
    <w:rsid w:val="72D71450"/>
    <w:rsid w:val="72E77D71"/>
    <w:rsid w:val="7DDF7600"/>
    <w:rsid w:val="7E79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A1F630"/>
  <w15:docId w15:val="{D2DFB428-437D-4C50-8040-4592274FD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8"/>
      <w:szCs w:val="28"/>
    </w:rPr>
  </w:style>
  <w:style w:type="paragraph" w:styleId="1">
    <w:name w:val="heading 1"/>
    <w:basedOn w:val="a"/>
    <w:next w:val="a"/>
    <w:qFormat/>
    <w:pPr>
      <w:keepNext/>
      <w:keepLines/>
      <w:spacing w:before="340" w:after="330" w:line="576" w:lineRule="auto"/>
      <w:outlineLvl w:val="0"/>
    </w:pPr>
    <w:rPr>
      <w:rFonts w:ascii="Calibri" w:eastAsia="方正小标宋简体" w:hAnsi="Calibri" w:cs="Times New Roman"/>
      <w:b/>
      <w:kern w:val="44"/>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4">
    <w:name w:val="团委标题"/>
    <w:basedOn w:val="a"/>
    <w:qFormat/>
    <w:pPr>
      <w:spacing w:line="480" w:lineRule="exact"/>
      <w:jc w:val="center"/>
    </w:pPr>
    <w:rPr>
      <w:rFonts w:ascii="方正小标宋简体" w:eastAsia="方正小标宋简体" w:hAnsi="方正小标宋简体" w:hint="eastAsia"/>
      <w:b/>
      <w:sz w:val="36"/>
      <w:szCs w:val="36"/>
    </w:rPr>
  </w:style>
  <w:style w:type="paragraph" w:customStyle="1" w:styleId="a5">
    <w:name w:val="团委正文"/>
    <w:basedOn w:val="a"/>
    <w:qFormat/>
    <w:pPr>
      <w:spacing w:line="480" w:lineRule="exact"/>
      <w:ind w:firstLineChars="200" w:firstLine="562"/>
    </w:pPr>
    <w:rPr>
      <w:rFonts w:ascii="仿宋_GB2312" w:eastAsia="仿宋_GB2312" w:hAnsi="仿宋_GB2312" w:hint="eastAsia"/>
    </w:rPr>
  </w:style>
  <w:style w:type="paragraph" w:styleId="a6">
    <w:name w:val="header"/>
    <w:basedOn w:val="a"/>
    <w:link w:val="a7"/>
    <w:rsid w:val="00463EA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463EAD"/>
    <w:rPr>
      <w:kern w:val="2"/>
      <w:sz w:val="18"/>
      <w:szCs w:val="18"/>
    </w:rPr>
  </w:style>
  <w:style w:type="paragraph" w:styleId="a8">
    <w:name w:val="footer"/>
    <w:basedOn w:val="a"/>
    <w:link w:val="a9"/>
    <w:rsid w:val="00463EAD"/>
    <w:pPr>
      <w:tabs>
        <w:tab w:val="center" w:pos="4153"/>
        <w:tab w:val="right" w:pos="8306"/>
      </w:tabs>
      <w:snapToGrid w:val="0"/>
      <w:jc w:val="left"/>
    </w:pPr>
    <w:rPr>
      <w:sz w:val="18"/>
      <w:szCs w:val="18"/>
    </w:rPr>
  </w:style>
  <w:style w:type="character" w:customStyle="1" w:styleId="a9">
    <w:name w:val="页脚 字符"/>
    <w:basedOn w:val="a0"/>
    <w:link w:val="a8"/>
    <w:rsid w:val="00463EA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190</Words>
  <Characters>1084</Characters>
  <Application>Microsoft Office Word</Application>
  <DocSecurity>0</DocSecurity>
  <Lines>9</Lines>
  <Paragraphs>2</Paragraphs>
  <ScaleCrop>false</ScaleCrop>
  <Company>微软中国</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青青</dc:creator>
  <cp:lastModifiedBy>黄涛</cp:lastModifiedBy>
  <cp:revision>2</cp:revision>
  <dcterms:created xsi:type="dcterms:W3CDTF">2022-07-07T07:42:00Z</dcterms:created>
  <dcterms:modified xsi:type="dcterms:W3CDTF">2022-07-13T03:41:00Z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E97510D3CE1E4EEB9535EEFBFFA453BD</vt:lpwstr>
  </property>
</Properties>
</file>