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D86" w:rsidRDefault="00C44FA8">
      <w:pPr>
        <w:jc w:val="center"/>
        <w:rPr>
          <w:rFonts w:ascii="微软雅黑" w:eastAsia="微软雅黑" w:hAnsi="微软雅黑"/>
          <w:bCs/>
          <w:color w:val="000000" w:themeColor="text1"/>
          <w:sz w:val="32"/>
          <w:szCs w:val="32"/>
        </w:rPr>
      </w:pPr>
      <w:r>
        <w:rPr>
          <w:rFonts w:ascii="微软雅黑" w:eastAsia="微软雅黑" w:hAnsi="微软雅黑"/>
          <w:bCs/>
          <w:color w:val="000000" w:themeColor="text1"/>
          <w:sz w:val="32"/>
          <w:szCs w:val="32"/>
        </w:rPr>
        <w:t>20</w:t>
      </w:r>
      <w:r>
        <w:rPr>
          <w:rFonts w:ascii="微软雅黑" w:eastAsia="微软雅黑" w:hAnsi="微软雅黑" w:hint="eastAsia"/>
          <w:bCs/>
          <w:color w:val="000000" w:themeColor="text1"/>
          <w:sz w:val="32"/>
          <w:szCs w:val="32"/>
        </w:rPr>
        <w:t>2</w:t>
      </w:r>
      <w:r>
        <w:rPr>
          <w:rFonts w:ascii="微软雅黑" w:eastAsia="微软雅黑" w:hAnsi="微软雅黑"/>
          <w:bCs/>
          <w:color w:val="000000" w:themeColor="text1"/>
          <w:sz w:val="32"/>
          <w:szCs w:val="32"/>
        </w:rPr>
        <w:t>2</w:t>
      </w:r>
      <w:proofErr w:type="gramStart"/>
      <w:r>
        <w:rPr>
          <w:rFonts w:ascii="微软雅黑" w:eastAsia="微软雅黑" w:hAnsi="微软雅黑"/>
          <w:bCs/>
          <w:color w:val="000000" w:themeColor="text1"/>
          <w:sz w:val="32"/>
          <w:szCs w:val="32"/>
        </w:rPr>
        <w:t>年</w:t>
      </w:r>
      <w:r>
        <w:rPr>
          <w:rFonts w:ascii="微软雅黑" w:eastAsia="微软雅黑" w:hAnsi="微软雅黑" w:hint="eastAsia"/>
          <w:bCs/>
          <w:color w:val="000000" w:themeColor="text1"/>
          <w:sz w:val="32"/>
          <w:szCs w:val="32"/>
        </w:rPr>
        <w:t>资环</w:t>
      </w:r>
      <w:r>
        <w:rPr>
          <w:rFonts w:ascii="微软雅黑" w:eastAsia="微软雅黑" w:hAnsi="微软雅黑"/>
          <w:bCs/>
          <w:color w:val="000000" w:themeColor="text1"/>
          <w:sz w:val="32"/>
          <w:szCs w:val="32"/>
        </w:rPr>
        <w:t>学院</w:t>
      </w:r>
      <w:proofErr w:type="gramEnd"/>
      <w:r>
        <w:rPr>
          <w:rFonts w:ascii="微软雅黑" w:eastAsia="微软雅黑" w:hAnsi="微软雅黑" w:cs="宋体" w:hint="eastAsia"/>
          <w:bCs/>
          <w:color w:val="000000" w:themeColor="text1"/>
          <w:kern w:val="0"/>
          <w:sz w:val="32"/>
          <w:szCs w:val="32"/>
        </w:rPr>
        <w:t>普通全日制本科学生</w:t>
      </w:r>
      <w:r>
        <w:rPr>
          <w:rFonts w:ascii="微软雅黑" w:eastAsia="微软雅黑" w:hAnsi="微软雅黑"/>
          <w:bCs/>
          <w:color w:val="000000" w:themeColor="text1"/>
          <w:sz w:val="32"/>
          <w:szCs w:val="32"/>
        </w:rPr>
        <w:t>转专业工作实施细则</w:t>
      </w:r>
    </w:p>
    <w:p w:rsidR="005E2D86" w:rsidRDefault="00C44FA8">
      <w:pPr>
        <w:spacing w:line="500" w:lineRule="exact"/>
        <w:ind w:firstLineChars="200" w:firstLine="480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为提高学生学习的积极性、主动性和创造性，根据学校《普通全日制本科学生学籍管理规定》中的相关规定和教务处</w:t>
      </w:r>
      <w:r>
        <w:rPr>
          <w:rFonts w:hint="eastAsia"/>
          <w:bCs/>
          <w:color w:val="000000" w:themeColor="text1"/>
          <w:sz w:val="24"/>
        </w:rPr>
        <w:t>《</w:t>
      </w:r>
      <w:r>
        <w:rPr>
          <w:bCs/>
          <w:color w:val="000000" w:themeColor="text1"/>
          <w:sz w:val="24"/>
        </w:rPr>
        <w:t>2022</w:t>
      </w:r>
      <w:r>
        <w:rPr>
          <w:bCs/>
          <w:color w:val="000000" w:themeColor="text1"/>
          <w:sz w:val="24"/>
        </w:rPr>
        <w:t>年</w:t>
      </w:r>
      <w:r>
        <w:rPr>
          <w:rFonts w:hint="eastAsia"/>
          <w:bCs/>
          <w:color w:val="000000" w:themeColor="text1"/>
          <w:sz w:val="24"/>
        </w:rPr>
        <w:t>本科</w:t>
      </w:r>
      <w:r>
        <w:rPr>
          <w:bCs/>
          <w:color w:val="000000" w:themeColor="text1"/>
          <w:sz w:val="24"/>
        </w:rPr>
        <w:t>学生转专业工作通知</w:t>
      </w:r>
      <w:r>
        <w:rPr>
          <w:rFonts w:hint="eastAsia"/>
          <w:bCs/>
          <w:color w:val="000000" w:themeColor="text1"/>
          <w:sz w:val="24"/>
        </w:rPr>
        <w:t>》总体安排</w:t>
      </w:r>
      <w:r>
        <w:rPr>
          <w:bCs/>
          <w:color w:val="000000" w:themeColor="text1"/>
          <w:sz w:val="24"/>
        </w:rPr>
        <w:t>，我院定于</w:t>
      </w:r>
      <w:r>
        <w:rPr>
          <w:bCs/>
          <w:color w:val="000000" w:themeColor="text1"/>
          <w:sz w:val="24"/>
        </w:rPr>
        <w:t>20</w:t>
      </w:r>
      <w:r>
        <w:rPr>
          <w:rFonts w:hint="eastAsia"/>
          <w:bCs/>
          <w:color w:val="000000" w:themeColor="text1"/>
          <w:sz w:val="24"/>
        </w:rPr>
        <w:t>2</w:t>
      </w:r>
      <w:r w:rsidR="00E649E1">
        <w:rPr>
          <w:bCs/>
          <w:color w:val="000000" w:themeColor="text1"/>
          <w:sz w:val="24"/>
        </w:rPr>
        <w:t>2</w:t>
      </w:r>
      <w:bookmarkStart w:id="0" w:name="_GoBack"/>
      <w:bookmarkEnd w:id="0"/>
      <w:r>
        <w:rPr>
          <w:bCs/>
          <w:color w:val="000000" w:themeColor="text1"/>
          <w:sz w:val="24"/>
        </w:rPr>
        <w:t>年</w:t>
      </w:r>
      <w:r>
        <w:rPr>
          <w:bCs/>
          <w:color w:val="000000" w:themeColor="text1"/>
          <w:sz w:val="24"/>
        </w:rPr>
        <w:t>4</w:t>
      </w:r>
      <w:r>
        <w:rPr>
          <w:bCs/>
          <w:color w:val="000000" w:themeColor="text1"/>
          <w:sz w:val="24"/>
        </w:rPr>
        <w:t>月</w:t>
      </w:r>
      <w:r>
        <w:rPr>
          <w:bCs/>
          <w:color w:val="000000" w:themeColor="text1"/>
          <w:sz w:val="24"/>
        </w:rPr>
        <w:t>21</w:t>
      </w:r>
      <w:r>
        <w:rPr>
          <w:bCs/>
          <w:color w:val="000000" w:themeColor="text1"/>
          <w:sz w:val="24"/>
        </w:rPr>
        <w:t>日至</w:t>
      </w:r>
      <w:r>
        <w:rPr>
          <w:rFonts w:hint="eastAsia"/>
          <w:bCs/>
          <w:color w:val="000000" w:themeColor="text1"/>
          <w:sz w:val="24"/>
        </w:rPr>
        <w:t>5</w:t>
      </w:r>
      <w:r>
        <w:rPr>
          <w:bCs/>
          <w:color w:val="000000" w:themeColor="text1"/>
          <w:sz w:val="24"/>
        </w:rPr>
        <w:t>月</w:t>
      </w:r>
      <w:r>
        <w:rPr>
          <w:rFonts w:hint="eastAsia"/>
          <w:bCs/>
          <w:color w:val="000000" w:themeColor="text1"/>
          <w:sz w:val="24"/>
        </w:rPr>
        <w:t>24</w:t>
      </w:r>
      <w:r>
        <w:rPr>
          <w:bCs/>
          <w:color w:val="000000" w:themeColor="text1"/>
          <w:sz w:val="24"/>
        </w:rPr>
        <w:t>日，</w:t>
      </w:r>
      <w:r>
        <w:rPr>
          <w:rFonts w:hint="eastAsia"/>
          <w:bCs/>
          <w:color w:val="000000" w:themeColor="text1"/>
          <w:sz w:val="24"/>
        </w:rPr>
        <w:t>开展</w:t>
      </w:r>
      <w:r>
        <w:rPr>
          <w:bCs/>
          <w:color w:val="000000" w:themeColor="text1"/>
          <w:sz w:val="24"/>
        </w:rPr>
        <w:t>2021</w:t>
      </w:r>
      <w:r>
        <w:rPr>
          <w:bCs/>
          <w:color w:val="000000" w:themeColor="text1"/>
          <w:sz w:val="24"/>
        </w:rPr>
        <w:t>级</w:t>
      </w:r>
      <w:r>
        <w:rPr>
          <w:rFonts w:hint="eastAsia"/>
          <w:bCs/>
          <w:color w:val="000000" w:themeColor="text1"/>
          <w:sz w:val="24"/>
        </w:rPr>
        <w:t>（学科大类视同转专业）和</w:t>
      </w:r>
      <w:r>
        <w:rPr>
          <w:rFonts w:hint="eastAsia"/>
          <w:bCs/>
          <w:color w:val="000000" w:themeColor="text1"/>
          <w:sz w:val="24"/>
        </w:rPr>
        <w:t>2</w:t>
      </w:r>
      <w:r>
        <w:rPr>
          <w:bCs/>
          <w:color w:val="000000" w:themeColor="text1"/>
          <w:sz w:val="24"/>
        </w:rPr>
        <w:t>020</w:t>
      </w:r>
      <w:r>
        <w:rPr>
          <w:rFonts w:hint="eastAsia"/>
          <w:bCs/>
          <w:color w:val="000000" w:themeColor="text1"/>
          <w:sz w:val="24"/>
        </w:rPr>
        <w:t>级</w:t>
      </w:r>
      <w:r>
        <w:rPr>
          <w:bCs/>
          <w:color w:val="000000" w:themeColor="text1"/>
          <w:sz w:val="24"/>
        </w:rPr>
        <w:t>普通全日制本科学生</w:t>
      </w:r>
      <w:r>
        <w:rPr>
          <w:rFonts w:hint="eastAsia"/>
          <w:bCs/>
          <w:color w:val="000000" w:themeColor="text1"/>
          <w:sz w:val="24"/>
        </w:rPr>
        <w:t>转</w:t>
      </w:r>
      <w:r>
        <w:rPr>
          <w:bCs/>
          <w:color w:val="000000" w:themeColor="text1"/>
          <w:sz w:val="24"/>
        </w:rPr>
        <w:t>专业</w:t>
      </w:r>
      <w:r>
        <w:rPr>
          <w:rFonts w:hint="eastAsia"/>
          <w:bCs/>
          <w:color w:val="000000" w:themeColor="text1"/>
          <w:sz w:val="24"/>
        </w:rPr>
        <w:t>工作</w:t>
      </w:r>
      <w:r>
        <w:rPr>
          <w:bCs/>
          <w:color w:val="000000" w:themeColor="text1"/>
          <w:sz w:val="24"/>
        </w:rPr>
        <w:t>。为做好转专业工作，经党政联席会讨论，</w:t>
      </w:r>
      <w:r>
        <w:rPr>
          <w:rFonts w:hint="eastAsia"/>
          <w:bCs/>
          <w:color w:val="000000" w:themeColor="text1"/>
          <w:sz w:val="24"/>
        </w:rPr>
        <w:t>制定</w:t>
      </w:r>
      <w:r>
        <w:rPr>
          <w:rFonts w:hint="eastAsia"/>
          <w:bCs/>
          <w:color w:val="000000" w:themeColor="text1"/>
          <w:sz w:val="24"/>
        </w:rPr>
        <w:t>202</w:t>
      </w:r>
      <w:r>
        <w:rPr>
          <w:bCs/>
          <w:color w:val="000000" w:themeColor="text1"/>
          <w:sz w:val="24"/>
        </w:rPr>
        <w:t>2</w:t>
      </w:r>
      <w:r>
        <w:rPr>
          <w:rFonts w:hint="eastAsia"/>
          <w:bCs/>
          <w:color w:val="000000" w:themeColor="text1"/>
          <w:sz w:val="24"/>
        </w:rPr>
        <w:t>年转专业</w:t>
      </w:r>
      <w:r>
        <w:rPr>
          <w:bCs/>
          <w:color w:val="000000" w:themeColor="text1"/>
          <w:sz w:val="24"/>
        </w:rPr>
        <w:t>工作</w:t>
      </w:r>
      <w:r>
        <w:rPr>
          <w:rFonts w:hint="eastAsia"/>
          <w:bCs/>
          <w:color w:val="000000" w:themeColor="text1"/>
          <w:sz w:val="24"/>
        </w:rPr>
        <w:t>实施细则</w:t>
      </w:r>
      <w:r>
        <w:rPr>
          <w:bCs/>
          <w:color w:val="000000" w:themeColor="text1"/>
          <w:sz w:val="24"/>
        </w:rPr>
        <w:t>，具体工作安排和要求如下：</w:t>
      </w:r>
    </w:p>
    <w:p w:rsidR="005E2D86" w:rsidRDefault="00C44FA8">
      <w:pPr>
        <w:spacing w:line="500" w:lineRule="exact"/>
        <w:rPr>
          <w:b/>
          <w:bCs/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>一</w:t>
      </w:r>
      <w:r>
        <w:rPr>
          <w:rFonts w:hint="eastAsia"/>
          <w:b/>
          <w:bCs/>
          <w:color w:val="000000" w:themeColor="text1"/>
          <w:sz w:val="24"/>
        </w:rPr>
        <w:t>、资环</w:t>
      </w:r>
      <w:r>
        <w:rPr>
          <w:b/>
          <w:bCs/>
          <w:color w:val="000000" w:themeColor="text1"/>
          <w:sz w:val="24"/>
        </w:rPr>
        <w:t>学院转专业工作小组，小组成员如下：</w:t>
      </w:r>
    </w:p>
    <w:p w:rsidR="005E2D86" w:rsidRDefault="00C44FA8">
      <w:pPr>
        <w:spacing w:line="500" w:lineRule="exact"/>
        <w:ind w:firstLineChars="200" w:firstLine="480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组</w:t>
      </w:r>
      <w:r>
        <w:rPr>
          <w:bCs/>
          <w:color w:val="000000" w:themeColor="text1"/>
          <w:sz w:val="24"/>
        </w:rPr>
        <w:t xml:space="preserve">    </w:t>
      </w:r>
      <w:r>
        <w:rPr>
          <w:bCs/>
          <w:color w:val="000000" w:themeColor="text1"/>
          <w:sz w:val="24"/>
        </w:rPr>
        <w:t>长：</w:t>
      </w:r>
      <w:r>
        <w:rPr>
          <w:rFonts w:hint="eastAsia"/>
          <w:bCs/>
          <w:color w:val="000000" w:themeColor="text1"/>
          <w:sz w:val="24"/>
        </w:rPr>
        <w:t>袁艳斌、包申旭</w:t>
      </w:r>
    </w:p>
    <w:p w:rsidR="005E2D86" w:rsidRDefault="00C44FA8">
      <w:pPr>
        <w:spacing w:line="500" w:lineRule="exact"/>
        <w:ind w:firstLineChars="200" w:firstLine="480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副</w:t>
      </w:r>
      <w:r>
        <w:rPr>
          <w:bCs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组</w:t>
      </w:r>
      <w:r>
        <w:rPr>
          <w:bCs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长：</w:t>
      </w:r>
      <w:r>
        <w:rPr>
          <w:rFonts w:hint="eastAsia"/>
          <w:bCs/>
          <w:color w:val="000000" w:themeColor="text1"/>
          <w:sz w:val="24"/>
        </w:rPr>
        <w:t>金</w:t>
      </w:r>
      <w:r>
        <w:rPr>
          <w:rFonts w:hint="eastAsia"/>
          <w:bCs/>
          <w:color w:val="000000" w:themeColor="text1"/>
          <w:sz w:val="24"/>
        </w:rPr>
        <w:t xml:space="preserve">  </w:t>
      </w:r>
      <w:r>
        <w:rPr>
          <w:rFonts w:hint="eastAsia"/>
          <w:bCs/>
          <w:color w:val="000000" w:themeColor="text1"/>
          <w:sz w:val="24"/>
        </w:rPr>
        <w:t>琴、尚亿军（纪委委员）</w:t>
      </w:r>
    </w:p>
    <w:p w:rsidR="005E2D86" w:rsidRDefault="00C44FA8">
      <w:pPr>
        <w:spacing w:line="500" w:lineRule="exact"/>
        <w:ind w:leftChars="200" w:left="1620" w:hangingChars="500" w:hanging="1200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小组成员：</w:t>
      </w:r>
      <w:r>
        <w:rPr>
          <w:rFonts w:hint="eastAsia"/>
          <w:bCs/>
          <w:color w:val="000000" w:themeColor="text1"/>
          <w:sz w:val="24"/>
        </w:rPr>
        <w:t>雷涛、钱玉鹏、张旭、杨列、黄小舫、郭娜、赵和平、</w:t>
      </w:r>
    </w:p>
    <w:p w:rsidR="005E2D86" w:rsidRDefault="00C44FA8">
      <w:pPr>
        <w:spacing w:line="500" w:lineRule="exact"/>
        <w:ind w:leftChars="700" w:left="1470" w:firstLineChars="70" w:firstLine="168"/>
        <w:rPr>
          <w:bCs/>
          <w:color w:val="000000" w:themeColor="text1"/>
          <w:sz w:val="24"/>
        </w:rPr>
      </w:pPr>
      <w:r>
        <w:rPr>
          <w:rFonts w:hint="eastAsia"/>
          <w:bCs/>
          <w:color w:val="000000" w:themeColor="text1"/>
          <w:sz w:val="24"/>
        </w:rPr>
        <w:t>曹明、李涛</w:t>
      </w:r>
    </w:p>
    <w:p w:rsidR="005E2D86" w:rsidRDefault="00C44FA8">
      <w:pPr>
        <w:widowControl/>
        <w:shd w:val="clear" w:color="auto" w:fill="FFFFFF"/>
        <w:spacing w:beforeLines="50" w:before="156" w:after="100" w:afterAutospacing="1"/>
        <w:jc w:val="left"/>
        <w:rPr>
          <w:rFonts w:ascii="宋体" w:hAnsi="宋体" w:cs="宋体"/>
          <w:b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4"/>
        </w:rPr>
        <w:t>二、转专业的对象及各专业可转入学生数</w:t>
      </w:r>
    </w:p>
    <w:p w:rsidR="005E2D86" w:rsidRDefault="00C44FA8">
      <w:pPr>
        <w:widowControl/>
        <w:shd w:val="clear" w:color="auto" w:fill="FFFFFF"/>
        <w:adjustRightInd w:val="0"/>
        <w:snapToGrid w:val="0"/>
        <w:ind w:firstLine="482"/>
        <w:jc w:val="left"/>
        <w:rPr>
          <w:kern w:val="0"/>
          <w:sz w:val="24"/>
        </w:rPr>
      </w:pPr>
      <w:r>
        <w:rPr>
          <w:color w:val="000000" w:themeColor="text1"/>
          <w:kern w:val="0"/>
          <w:sz w:val="24"/>
        </w:rPr>
        <w:t xml:space="preserve">1. </w:t>
      </w:r>
      <w:r>
        <w:rPr>
          <w:color w:val="000000" w:themeColor="text1"/>
          <w:kern w:val="0"/>
          <w:sz w:val="24"/>
        </w:rPr>
        <w:t>本次转专业的对象为武汉理</w:t>
      </w:r>
      <w:r>
        <w:rPr>
          <w:kern w:val="0"/>
          <w:sz w:val="24"/>
        </w:rPr>
        <w:t>工大学</w:t>
      </w:r>
      <w:r>
        <w:rPr>
          <w:kern w:val="0"/>
          <w:sz w:val="24"/>
        </w:rPr>
        <w:t>2020</w:t>
      </w:r>
      <w:r>
        <w:rPr>
          <w:kern w:val="0"/>
          <w:sz w:val="24"/>
        </w:rPr>
        <w:t>级、</w:t>
      </w:r>
      <w:r>
        <w:rPr>
          <w:kern w:val="0"/>
          <w:sz w:val="24"/>
        </w:rPr>
        <w:t>2021</w:t>
      </w:r>
      <w:r>
        <w:rPr>
          <w:kern w:val="0"/>
          <w:sz w:val="24"/>
        </w:rPr>
        <w:t>级在校普通全日制本科生。</w:t>
      </w:r>
    </w:p>
    <w:p w:rsidR="005E2D86" w:rsidRDefault="00C44FA8">
      <w:pPr>
        <w:widowControl/>
        <w:shd w:val="clear" w:color="auto" w:fill="FFFFFF"/>
        <w:spacing w:after="100" w:afterAutospacing="1"/>
        <w:ind w:firstLine="482"/>
        <w:jc w:val="left"/>
        <w:rPr>
          <w:color w:val="FF0000"/>
          <w:kern w:val="0"/>
          <w:sz w:val="24"/>
        </w:rPr>
      </w:pPr>
      <w:r>
        <w:rPr>
          <w:kern w:val="0"/>
          <w:sz w:val="24"/>
        </w:rPr>
        <w:t xml:space="preserve">2. </w:t>
      </w:r>
      <w:r>
        <w:rPr>
          <w:kern w:val="0"/>
          <w:sz w:val="24"/>
        </w:rPr>
        <w:t>我院各专业可转入学生数如下表</w:t>
      </w:r>
      <w:r>
        <w:rPr>
          <w:color w:val="000000" w:themeColor="text1"/>
          <w:kern w:val="0"/>
          <w:sz w:val="24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9"/>
        <w:gridCol w:w="2175"/>
        <w:gridCol w:w="1384"/>
        <w:gridCol w:w="1706"/>
        <w:gridCol w:w="1650"/>
      </w:tblGrid>
      <w:tr w:rsidR="005E2D86">
        <w:trPr>
          <w:trHeight w:val="538"/>
        </w:trPr>
        <w:tc>
          <w:tcPr>
            <w:tcW w:w="1369" w:type="dxa"/>
            <w:vMerge w:val="restart"/>
          </w:tcPr>
          <w:p w:rsidR="005E2D86" w:rsidRDefault="005E2D86">
            <w:pPr>
              <w:spacing w:line="40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</w:p>
          <w:p w:rsidR="005E2D86" w:rsidRDefault="00C44FA8">
            <w:pPr>
              <w:spacing w:line="40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大类名称</w:t>
            </w:r>
          </w:p>
        </w:tc>
        <w:tc>
          <w:tcPr>
            <w:tcW w:w="2175" w:type="dxa"/>
            <w:vMerge w:val="restart"/>
            <w:shd w:val="clear" w:color="auto" w:fill="auto"/>
            <w:noWrap/>
            <w:vAlign w:val="center"/>
          </w:tcPr>
          <w:p w:rsidR="005E2D86" w:rsidRDefault="00C44FA8">
            <w:pPr>
              <w:widowControl/>
              <w:spacing w:line="40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专业名称</w:t>
            </w:r>
          </w:p>
        </w:tc>
        <w:tc>
          <w:tcPr>
            <w:tcW w:w="3090" w:type="dxa"/>
            <w:gridSpan w:val="2"/>
            <w:shd w:val="clear" w:color="auto" w:fill="auto"/>
            <w:vAlign w:val="center"/>
          </w:tcPr>
          <w:p w:rsidR="005E2D86" w:rsidRDefault="00C44FA8">
            <w:pPr>
              <w:spacing w:line="40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可接收学生数</w:t>
            </w:r>
          </w:p>
        </w:tc>
        <w:tc>
          <w:tcPr>
            <w:tcW w:w="1650" w:type="dxa"/>
            <w:vMerge w:val="restart"/>
            <w:shd w:val="clear" w:color="auto" w:fill="auto"/>
            <w:vAlign w:val="center"/>
          </w:tcPr>
          <w:p w:rsidR="005E2D86" w:rsidRDefault="00C44FA8">
            <w:pPr>
              <w:spacing w:line="40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备注</w:t>
            </w:r>
          </w:p>
        </w:tc>
      </w:tr>
      <w:tr w:rsidR="005E2D86">
        <w:trPr>
          <w:trHeight w:val="538"/>
        </w:trPr>
        <w:tc>
          <w:tcPr>
            <w:tcW w:w="1369" w:type="dxa"/>
            <w:vMerge/>
          </w:tcPr>
          <w:p w:rsidR="005E2D86" w:rsidRDefault="005E2D86">
            <w:pPr>
              <w:widowControl/>
              <w:spacing w:line="400" w:lineRule="exact"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</w:p>
        </w:tc>
        <w:tc>
          <w:tcPr>
            <w:tcW w:w="2175" w:type="dxa"/>
            <w:vMerge/>
            <w:shd w:val="clear" w:color="auto" w:fill="auto"/>
            <w:noWrap/>
            <w:vAlign w:val="center"/>
          </w:tcPr>
          <w:p w:rsidR="005E2D86" w:rsidRDefault="005E2D86">
            <w:pPr>
              <w:widowControl/>
              <w:spacing w:line="400" w:lineRule="exact"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5E2D86" w:rsidRDefault="00C44FA8">
            <w:pPr>
              <w:spacing w:line="40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202</w:t>
            </w:r>
            <w:r>
              <w:rPr>
                <w:rFonts w:ascii="黑体" w:eastAsia="黑体" w:hAnsi="宋体" w:cs="宋体"/>
                <w:kern w:val="0"/>
                <w:szCs w:val="21"/>
              </w:rPr>
              <w:t>1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5E2D86" w:rsidRDefault="00C44FA8">
            <w:pPr>
              <w:spacing w:line="40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20</w:t>
            </w:r>
            <w:r>
              <w:rPr>
                <w:rFonts w:ascii="黑体" w:eastAsia="黑体" w:hAnsi="宋体" w:cs="宋体"/>
                <w:kern w:val="0"/>
                <w:szCs w:val="21"/>
              </w:rPr>
              <w:t>20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1650" w:type="dxa"/>
            <w:vMerge/>
            <w:shd w:val="clear" w:color="auto" w:fill="auto"/>
            <w:vAlign w:val="center"/>
          </w:tcPr>
          <w:p w:rsidR="005E2D86" w:rsidRDefault="005E2D86">
            <w:pPr>
              <w:spacing w:line="40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</w:p>
        </w:tc>
      </w:tr>
      <w:tr w:rsidR="00827D9D">
        <w:trPr>
          <w:trHeight w:val="402"/>
        </w:trPr>
        <w:tc>
          <w:tcPr>
            <w:tcW w:w="1369" w:type="dxa"/>
            <w:vMerge w:val="restart"/>
            <w:vAlign w:val="center"/>
          </w:tcPr>
          <w:p w:rsidR="00827D9D" w:rsidRDefault="00D06C51" w:rsidP="00077F1E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环境科学与工程</w:t>
            </w:r>
            <w:r w:rsidR="00827D9D">
              <w:rPr>
                <w:rFonts w:ascii="仿宋_GB2312" w:eastAsia="仿宋_GB2312" w:hAnsi="宋体" w:cs="宋体" w:hint="eastAsia"/>
                <w:kern w:val="0"/>
                <w:szCs w:val="21"/>
              </w:rPr>
              <w:t>类</w:t>
            </w:r>
          </w:p>
        </w:tc>
        <w:tc>
          <w:tcPr>
            <w:tcW w:w="2175" w:type="dxa"/>
            <w:shd w:val="clear" w:color="auto" w:fill="auto"/>
            <w:noWrap/>
            <w:vAlign w:val="center"/>
          </w:tcPr>
          <w:p w:rsidR="00827D9D" w:rsidRDefault="00827D9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采矿工程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827D9D" w:rsidRPr="00C44FA8" w:rsidRDefault="00827D9D" w:rsidP="00601E07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4FA8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="00601E07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827D9D" w:rsidRDefault="00827D9D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1650" w:type="dxa"/>
            <w:shd w:val="clear" w:color="auto" w:fill="auto"/>
          </w:tcPr>
          <w:p w:rsidR="00827D9D" w:rsidRDefault="00827D9D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限理工科生</w:t>
            </w:r>
          </w:p>
        </w:tc>
      </w:tr>
      <w:tr w:rsidR="00827D9D">
        <w:trPr>
          <w:trHeight w:val="418"/>
        </w:trPr>
        <w:tc>
          <w:tcPr>
            <w:tcW w:w="1369" w:type="dxa"/>
            <w:vMerge/>
            <w:vAlign w:val="center"/>
          </w:tcPr>
          <w:p w:rsidR="00827D9D" w:rsidRDefault="00827D9D" w:rsidP="00077F1E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75" w:type="dxa"/>
            <w:shd w:val="clear" w:color="auto" w:fill="auto"/>
            <w:noWrap/>
            <w:vAlign w:val="center"/>
          </w:tcPr>
          <w:p w:rsidR="00827D9D" w:rsidRDefault="00827D9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矿物加工工程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827D9D" w:rsidRPr="00C44FA8" w:rsidRDefault="00827D9D" w:rsidP="00601E07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4FA8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="00601E07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827D9D" w:rsidRDefault="00827D9D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650" w:type="dxa"/>
            <w:shd w:val="clear" w:color="auto" w:fill="auto"/>
          </w:tcPr>
          <w:p w:rsidR="00827D9D" w:rsidRDefault="00827D9D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限理工科生</w:t>
            </w:r>
          </w:p>
        </w:tc>
      </w:tr>
      <w:tr w:rsidR="00827D9D">
        <w:trPr>
          <w:trHeight w:val="402"/>
        </w:trPr>
        <w:tc>
          <w:tcPr>
            <w:tcW w:w="1369" w:type="dxa"/>
            <w:vMerge/>
            <w:vAlign w:val="center"/>
          </w:tcPr>
          <w:p w:rsidR="00827D9D" w:rsidRDefault="00827D9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75" w:type="dxa"/>
            <w:shd w:val="clear" w:color="auto" w:fill="auto"/>
            <w:noWrap/>
            <w:vAlign w:val="center"/>
          </w:tcPr>
          <w:p w:rsidR="00827D9D" w:rsidRDefault="00827D9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环境工程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827D9D" w:rsidRPr="00C44FA8" w:rsidRDefault="00827D9D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4FA8"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827D9D" w:rsidRDefault="00827D9D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</w:p>
        </w:tc>
        <w:tc>
          <w:tcPr>
            <w:tcW w:w="1650" w:type="dxa"/>
            <w:shd w:val="clear" w:color="auto" w:fill="auto"/>
          </w:tcPr>
          <w:p w:rsidR="00827D9D" w:rsidRDefault="00827D9D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限理工科生</w:t>
            </w:r>
          </w:p>
        </w:tc>
      </w:tr>
      <w:tr w:rsidR="00827D9D">
        <w:trPr>
          <w:trHeight w:val="402"/>
        </w:trPr>
        <w:tc>
          <w:tcPr>
            <w:tcW w:w="1369" w:type="dxa"/>
            <w:vMerge/>
            <w:vAlign w:val="center"/>
          </w:tcPr>
          <w:p w:rsidR="00827D9D" w:rsidRDefault="00827D9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75" w:type="dxa"/>
            <w:shd w:val="clear" w:color="auto" w:fill="auto"/>
            <w:noWrap/>
            <w:vAlign w:val="center"/>
          </w:tcPr>
          <w:p w:rsidR="00827D9D" w:rsidRDefault="00827D9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环境科学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827D9D" w:rsidRPr="00C44FA8" w:rsidRDefault="00827D9D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4FA8"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827D9D" w:rsidRDefault="00827D9D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650" w:type="dxa"/>
            <w:shd w:val="clear" w:color="auto" w:fill="auto"/>
          </w:tcPr>
          <w:p w:rsidR="00827D9D" w:rsidRDefault="00827D9D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限理工科生</w:t>
            </w:r>
          </w:p>
        </w:tc>
      </w:tr>
      <w:tr w:rsidR="005E2D86">
        <w:trPr>
          <w:trHeight w:val="402"/>
        </w:trPr>
        <w:tc>
          <w:tcPr>
            <w:tcW w:w="1369" w:type="dxa"/>
            <w:vMerge w:val="restart"/>
            <w:vAlign w:val="center"/>
          </w:tcPr>
          <w:p w:rsidR="005E2D86" w:rsidRDefault="00C44FA8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地理科学类</w:t>
            </w:r>
          </w:p>
        </w:tc>
        <w:tc>
          <w:tcPr>
            <w:tcW w:w="2175" w:type="dxa"/>
            <w:shd w:val="clear" w:color="auto" w:fill="auto"/>
            <w:noWrap/>
            <w:vAlign w:val="center"/>
          </w:tcPr>
          <w:p w:rsidR="005E2D86" w:rsidRDefault="00C44FA8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地理信息科学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E2D86" w:rsidRPr="00C44FA8" w:rsidRDefault="000C3FFC" w:rsidP="00601E07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 w:rsidR="00601E07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5E2D86" w:rsidRDefault="00C44FA8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18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5E2D86" w:rsidRDefault="00C44FA8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不限</w:t>
            </w:r>
          </w:p>
        </w:tc>
      </w:tr>
      <w:tr w:rsidR="005E2D86">
        <w:trPr>
          <w:trHeight w:val="402"/>
        </w:trPr>
        <w:tc>
          <w:tcPr>
            <w:tcW w:w="1369" w:type="dxa"/>
            <w:vMerge/>
            <w:vAlign w:val="center"/>
          </w:tcPr>
          <w:p w:rsidR="005E2D86" w:rsidRDefault="005E2D8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75" w:type="dxa"/>
            <w:shd w:val="clear" w:color="auto" w:fill="auto"/>
            <w:noWrap/>
            <w:vAlign w:val="center"/>
          </w:tcPr>
          <w:p w:rsidR="005E2D86" w:rsidRDefault="00C44FA8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人文地理与城乡规划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E2D86" w:rsidRPr="00C44FA8" w:rsidRDefault="00C44FA8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4FA8">
              <w:rPr>
                <w:rFonts w:ascii="仿宋_GB2312" w:eastAsia="仿宋_GB2312" w:hAnsi="宋体" w:cs="宋体"/>
                <w:kern w:val="0"/>
                <w:szCs w:val="21"/>
              </w:rPr>
              <w:t>-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5E2D86" w:rsidRDefault="00C44FA8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5E2D86" w:rsidRDefault="00C44FA8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不限</w:t>
            </w:r>
          </w:p>
        </w:tc>
      </w:tr>
      <w:tr w:rsidR="005E2D86">
        <w:trPr>
          <w:trHeight w:val="402"/>
        </w:trPr>
        <w:tc>
          <w:tcPr>
            <w:tcW w:w="3544" w:type="dxa"/>
            <w:gridSpan w:val="2"/>
          </w:tcPr>
          <w:p w:rsidR="005E2D86" w:rsidRDefault="00C44FA8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E2D86" w:rsidRPr="00C44FA8" w:rsidRDefault="000C3FFC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  <w:r w:rsidR="00C44FA8" w:rsidRPr="00C44FA8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6" w:type="dxa"/>
            <w:shd w:val="clear" w:color="auto" w:fill="auto"/>
          </w:tcPr>
          <w:p w:rsidR="005E2D86" w:rsidRDefault="00C44FA8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55</w:t>
            </w:r>
          </w:p>
        </w:tc>
        <w:tc>
          <w:tcPr>
            <w:tcW w:w="1650" w:type="dxa"/>
            <w:shd w:val="clear" w:color="auto" w:fill="auto"/>
          </w:tcPr>
          <w:p w:rsidR="005E2D86" w:rsidRDefault="00C44FA8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22860</wp:posOffset>
                      </wp:positionV>
                      <wp:extent cx="1009650" cy="219075"/>
                      <wp:effectExtent l="8255" t="5715" r="10795" b="13335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09650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Line 5" o:spid="_x0000_s1026" o:spt="20" style="position:absolute;left:0pt;flip:y;margin-left:-4.65pt;margin-top:1.8pt;height:17.25pt;width:79.5pt;z-index:251659264;mso-width-relative:page;mso-height-relative:page;" filled="f" stroked="t" coordsize="21600,21600" o:gfxdata="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n4Z3S9UAAAAHAQAADwAAAAAAAAABACAAAAAi&#10;AAAAZHJzL2Rvd25yZXYueG1sUEsBAhQAFAAAAAgAh07iQCtADejUAQAArgMAAA4AAAAAAAAAAQAg&#10;AAAAJA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 w:rsidR="005E2D86" w:rsidRDefault="005E2D86">
      <w:pPr>
        <w:widowControl/>
        <w:shd w:val="clear" w:color="auto" w:fill="FFFFFF"/>
        <w:ind w:firstLineChars="200" w:firstLine="482"/>
        <w:jc w:val="left"/>
        <w:rPr>
          <w:rFonts w:ascii="宋体" w:hAnsi="宋体" w:cs="宋体"/>
          <w:b/>
          <w:bCs/>
          <w:color w:val="000000" w:themeColor="text1"/>
          <w:kern w:val="0"/>
          <w:sz w:val="24"/>
        </w:rPr>
      </w:pPr>
    </w:p>
    <w:p w:rsidR="005E2D86" w:rsidRDefault="00C44FA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highlight w:val="cyan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4"/>
        </w:rPr>
        <w:t xml:space="preserve">三、学生申请转专业条件及要求 </w:t>
      </w:r>
    </w:p>
    <w:p w:rsidR="005E2D86" w:rsidRDefault="00C44FA8"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 xml:space="preserve">1. </w:t>
      </w:r>
      <w:r>
        <w:rPr>
          <w:color w:val="000000" w:themeColor="text1"/>
          <w:kern w:val="0"/>
          <w:sz w:val="24"/>
        </w:rPr>
        <w:t>申请转专业条件，严格按照学校《</w:t>
      </w:r>
      <w:r>
        <w:rPr>
          <w:color w:val="000000" w:themeColor="text1"/>
          <w:kern w:val="0"/>
          <w:sz w:val="24"/>
        </w:rPr>
        <w:t>2022</w:t>
      </w:r>
      <w:r>
        <w:rPr>
          <w:color w:val="000000" w:themeColor="text1"/>
          <w:kern w:val="0"/>
          <w:sz w:val="24"/>
        </w:rPr>
        <w:t>年本科学生转专业工作通知》中相关要求执行；</w:t>
      </w:r>
    </w:p>
    <w:p w:rsidR="005E2D86" w:rsidRDefault="00C44FA8"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lastRenderedPageBreak/>
        <w:t xml:space="preserve">2. </w:t>
      </w:r>
      <w:r>
        <w:rPr>
          <w:color w:val="000000" w:themeColor="text1"/>
          <w:kern w:val="0"/>
          <w:sz w:val="24"/>
        </w:rPr>
        <w:t>满足通知中转专业条件学生，申请转专业时，须提供相关的真实证明材料；</w:t>
      </w:r>
      <w:r>
        <w:rPr>
          <w:color w:val="000000" w:themeColor="text1"/>
          <w:kern w:val="0"/>
          <w:sz w:val="24"/>
        </w:rPr>
        <w:t xml:space="preserve">   </w:t>
      </w:r>
    </w:p>
    <w:p w:rsidR="005E2D86" w:rsidRDefault="00C44FA8"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 xml:space="preserve">3. </w:t>
      </w:r>
      <w:r>
        <w:rPr>
          <w:color w:val="000000" w:themeColor="text1"/>
          <w:kern w:val="0"/>
          <w:sz w:val="24"/>
        </w:rPr>
        <w:t>允许降级转入。</w:t>
      </w:r>
    </w:p>
    <w:p w:rsidR="005E2D86" w:rsidRDefault="00C44FA8">
      <w:pPr>
        <w:widowControl/>
        <w:shd w:val="clear" w:color="auto" w:fill="FFFFFF"/>
        <w:ind w:firstLine="471"/>
        <w:jc w:val="left"/>
        <w:rPr>
          <w:color w:val="000000" w:themeColor="text1"/>
          <w:kern w:val="0"/>
          <w:sz w:val="24"/>
        </w:rPr>
      </w:pPr>
      <w:r>
        <w:rPr>
          <w:b/>
          <w:bCs/>
          <w:color w:val="000000" w:themeColor="text1"/>
          <w:kern w:val="0"/>
          <w:sz w:val="24"/>
        </w:rPr>
        <w:t>四、学生有下列情况之一者，按照学校通知要求，学院不予接受转专业申请</w:t>
      </w:r>
    </w:p>
    <w:p w:rsidR="005E2D86" w:rsidRDefault="00C44FA8"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 xml:space="preserve">1. </w:t>
      </w:r>
      <w:r>
        <w:rPr>
          <w:color w:val="000000" w:themeColor="text1"/>
          <w:kern w:val="0"/>
          <w:sz w:val="24"/>
        </w:rPr>
        <w:t>定向培养的学生、高水平运动员、国防生；</w:t>
      </w:r>
    </w:p>
    <w:p w:rsidR="005E2D86" w:rsidRDefault="00C44FA8"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 xml:space="preserve">2. </w:t>
      </w:r>
      <w:r>
        <w:rPr>
          <w:color w:val="000000" w:themeColor="text1"/>
          <w:kern w:val="0"/>
          <w:sz w:val="24"/>
        </w:rPr>
        <w:t>正在休学、保留学籍或保留入学资格者；</w:t>
      </w:r>
    </w:p>
    <w:p w:rsidR="005E2D86" w:rsidRDefault="00C44FA8"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 xml:space="preserve">3. </w:t>
      </w:r>
      <w:r>
        <w:rPr>
          <w:color w:val="000000" w:themeColor="text1"/>
          <w:kern w:val="0"/>
          <w:sz w:val="24"/>
        </w:rPr>
        <w:t>已有转专业经历者；</w:t>
      </w:r>
    </w:p>
    <w:p w:rsidR="005E2D86" w:rsidRDefault="00C44FA8"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 xml:space="preserve">4. </w:t>
      </w:r>
      <w:r>
        <w:rPr>
          <w:color w:val="000000" w:themeColor="text1"/>
          <w:kern w:val="0"/>
          <w:sz w:val="24"/>
        </w:rPr>
        <w:t>以外国语言文学类专业保送的学生、艺术类专业的学生、航海类专业（航海技术专业、轮机工程专业）学生、国际教育学院学生以及艾克斯马赛学院学生；</w:t>
      </w:r>
    </w:p>
    <w:p w:rsidR="005E2D86" w:rsidRDefault="00C44FA8">
      <w:pPr>
        <w:widowControl/>
        <w:shd w:val="clear" w:color="auto" w:fill="FFFFFF"/>
        <w:spacing w:line="360" w:lineRule="auto"/>
        <w:ind w:firstLine="408"/>
        <w:jc w:val="left"/>
        <w:rPr>
          <w:color w:val="FF0000"/>
          <w:kern w:val="0"/>
          <w:sz w:val="24"/>
        </w:rPr>
      </w:pPr>
      <w:r>
        <w:rPr>
          <w:color w:val="000000" w:themeColor="text1"/>
          <w:kern w:val="0"/>
          <w:sz w:val="24"/>
        </w:rPr>
        <w:t xml:space="preserve">5. </w:t>
      </w:r>
      <w:r>
        <w:rPr>
          <w:kern w:val="0"/>
          <w:sz w:val="24"/>
        </w:rPr>
        <w:t>2019</w:t>
      </w:r>
      <w:r>
        <w:rPr>
          <w:kern w:val="0"/>
          <w:sz w:val="24"/>
        </w:rPr>
        <w:t>级自主招生录</w:t>
      </w:r>
      <w:r>
        <w:rPr>
          <w:color w:val="000000" w:themeColor="text1"/>
          <w:kern w:val="0"/>
          <w:sz w:val="24"/>
        </w:rPr>
        <w:t>取进校的学生。</w:t>
      </w:r>
    </w:p>
    <w:p w:rsidR="005E2D86" w:rsidRDefault="00C44FA8">
      <w:pPr>
        <w:spacing w:line="500" w:lineRule="exact"/>
        <w:ind w:firstLine="408"/>
        <w:rPr>
          <w:b/>
          <w:bCs/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>五、转入学生考核办法及接收原则</w:t>
      </w:r>
    </w:p>
    <w:p w:rsidR="005E2D86" w:rsidRDefault="00C44FA8">
      <w:pPr>
        <w:adjustRightInd w:val="0"/>
        <w:snapToGrid w:val="0"/>
        <w:spacing w:line="360" w:lineRule="auto"/>
        <w:ind w:firstLine="420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1. </w:t>
      </w:r>
      <w:r>
        <w:rPr>
          <w:bCs/>
          <w:color w:val="000000" w:themeColor="text1"/>
          <w:sz w:val="24"/>
        </w:rPr>
        <w:t>考核办法：按照综合评价成绩</w:t>
      </w:r>
      <w:r>
        <w:rPr>
          <w:bCs/>
          <w:color w:val="000000" w:themeColor="text1"/>
          <w:sz w:val="24"/>
        </w:rPr>
        <w:t>=</w:t>
      </w:r>
      <w:r>
        <w:rPr>
          <w:bCs/>
          <w:color w:val="000000" w:themeColor="text1"/>
          <w:sz w:val="24"/>
        </w:rPr>
        <w:t>学生第一学期已修课程的平均成绩（百分制）</w:t>
      </w:r>
      <w:r>
        <w:rPr>
          <w:bCs/>
          <w:color w:val="000000" w:themeColor="text1"/>
          <w:sz w:val="24"/>
        </w:rPr>
        <w:sym w:font="Symbol" w:char="F0B4"/>
      </w:r>
      <w:r>
        <w:rPr>
          <w:bCs/>
          <w:color w:val="000000" w:themeColor="text1"/>
          <w:sz w:val="24"/>
        </w:rPr>
        <w:t>0.6+</w:t>
      </w:r>
      <w:r>
        <w:rPr>
          <w:bCs/>
          <w:color w:val="000000" w:themeColor="text1"/>
          <w:sz w:val="24"/>
        </w:rPr>
        <w:t>各专业（类）考核分（百分制）</w:t>
      </w:r>
      <w:r>
        <w:rPr>
          <w:bCs/>
          <w:color w:val="000000" w:themeColor="text1"/>
          <w:sz w:val="24"/>
        </w:rPr>
        <w:sym w:font="Symbol" w:char="F0B4"/>
      </w:r>
      <w:r>
        <w:rPr>
          <w:bCs/>
          <w:color w:val="000000" w:themeColor="text1"/>
          <w:sz w:val="24"/>
        </w:rPr>
        <w:t>0.4</w:t>
      </w:r>
      <w:r>
        <w:rPr>
          <w:bCs/>
          <w:color w:val="000000" w:themeColor="text1"/>
          <w:sz w:val="24"/>
        </w:rPr>
        <w:t>的方式计算排名；若各专业（类）考核分（百分制）低于</w:t>
      </w:r>
      <w:r>
        <w:rPr>
          <w:bCs/>
          <w:color w:val="000000" w:themeColor="text1"/>
          <w:sz w:val="24"/>
        </w:rPr>
        <w:t>60</w:t>
      </w:r>
      <w:r>
        <w:rPr>
          <w:bCs/>
          <w:color w:val="000000" w:themeColor="text1"/>
          <w:sz w:val="24"/>
        </w:rPr>
        <w:t>分，则不予录取。</w:t>
      </w:r>
    </w:p>
    <w:p w:rsidR="005E2D86" w:rsidRDefault="00C44FA8">
      <w:pPr>
        <w:adjustRightInd w:val="0"/>
        <w:snapToGrid w:val="0"/>
        <w:spacing w:line="360" w:lineRule="auto"/>
        <w:ind w:firstLine="420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2</w:t>
      </w:r>
      <w:r>
        <w:rPr>
          <w:color w:val="000000" w:themeColor="text1"/>
          <w:kern w:val="0"/>
          <w:sz w:val="24"/>
        </w:rPr>
        <w:t xml:space="preserve">. </w:t>
      </w:r>
      <w:r>
        <w:rPr>
          <w:bCs/>
          <w:color w:val="000000" w:themeColor="text1"/>
          <w:sz w:val="24"/>
        </w:rPr>
        <w:t>接收原则：学院按学生综合成绩排名；申请人数超过转入专业接收人数时，择优录取。</w:t>
      </w:r>
    </w:p>
    <w:p w:rsidR="005E2D86" w:rsidRDefault="00C44FA8"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3</w:t>
      </w:r>
      <w:r>
        <w:rPr>
          <w:color w:val="000000" w:themeColor="text1"/>
          <w:kern w:val="0"/>
          <w:sz w:val="24"/>
        </w:rPr>
        <w:t xml:space="preserve">. </w:t>
      </w:r>
      <w:r>
        <w:rPr>
          <w:bCs/>
          <w:color w:val="000000" w:themeColor="text1"/>
          <w:sz w:val="24"/>
        </w:rPr>
        <w:t>第一志愿大于等于专业计划接收数时，不接受第二志愿。</w:t>
      </w:r>
    </w:p>
    <w:p w:rsidR="005E2D86" w:rsidRDefault="00C44FA8">
      <w:pPr>
        <w:spacing w:line="500" w:lineRule="exact"/>
        <w:ind w:firstLine="420"/>
        <w:rPr>
          <w:b/>
          <w:bCs/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>六、转专业程序、时间节点及注意事项</w:t>
      </w:r>
    </w:p>
    <w:p w:rsidR="005E2D86" w:rsidRDefault="00C44FA8">
      <w:pPr>
        <w:adjustRightInd w:val="0"/>
        <w:snapToGrid w:val="0"/>
        <w:spacing w:line="360" w:lineRule="auto"/>
        <w:ind w:firstLine="420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1. 2022</w:t>
      </w:r>
      <w:r>
        <w:rPr>
          <w:bCs/>
          <w:color w:val="000000" w:themeColor="text1"/>
          <w:sz w:val="24"/>
        </w:rPr>
        <w:t>年</w:t>
      </w:r>
      <w:r>
        <w:rPr>
          <w:bCs/>
          <w:color w:val="000000" w:themeColor="text1"/>
          <w:sz w:val="24"/>
        </w:rPr>
        <w:t>4</w:t>
      </w:r>
      <w:r>
        <w:rPr>
          <w:bCs/>
          <w:color w:val="000000" w:themeColor="text1"/>
          <w:sz w:val="24"/>
        </w:rPr>
        <w:t>月</w:t>
      </w:r>
      <w:r>
        <w:rPr>
          <w:bCs/>
          <w:color w:val="000000" w:themeColor="text1"/>
          <w:sz w:val="24"/>
        </w:rPr>
        <w:t>21</w:t>
      </w:r>
      <w:r>
        <w:rPr>
          <w:bCs/>
          <w:color w:val="000000" w:themeColor="text1"/>
          <w:sz w:val="24"/>
        </w:rPr>
        <w:t>日</w:t>
      </w:r>
      <w:r>
        <w:rPr>
          <w:bCs/>
          <w:color w:val="000000" w:themeColor="text1"/>
          <w:sz w:val="24"/>
        </w:rPr>
        <w:t>—4</w:t>
      </w:r>
      <w:r>
        <w:rPr>
          <w:bCs/>
          <w:color w:val="000000" w:themeColor="text1"/>
          <w:sz w:val="24"/>
        </w:rPr>
        <w:t>月</w:t>
      </w:r>
      <w:r>
        <w:rPr>
          <w:bCs/>
          <w:color w:val="000000" w:themeColor="text1"/>
          <w:sz w:val="24"/>
        </w:rPr>
        <w:t>27</w:t>
      </w:r>
      <w:r>
        <w:rPr>
          <w:bCs/>
          <w:color w:val="000000" w:themeColor="text1"/>
          <w:sz w:val="24"/>
        </w:rPr>
        <w:t>日，有转专业意向的学生网上查阅各学院转专业实施细则，向接收学院咨询后，在学分制综合教务管理信息系统中提交转专业申请（学生可同时填报两个志愿，第一志愿优先），学生网上操作指南见学校《</w:t>
      </w:r>
      <w:r>
        <w:rPr>
          <w:bCs/>
          <w:color w:val="000000" w:themeColor="text1"/>
          <w:sz w:val="24"/>
        </w:rPr>
        <w:t>2022</w:t>
      </w:r>
      <w:r>
        <w:rPr>
          <w:bCs/>
          <w:color w:val="000000" w:themeColor="text1"/>
          <w:sz w:val="24"/>
        </w:rPr>
        <w:t>年本科学生转专业工作通知》附件</w:t>
      </w:r>
      <w:r>
        <w:rPr>
          <w:bCs/>
          <w:color w:val="000000" w:themeColor="text1"/>
          <w:sz w:val="24"/>
        </w:rPr>
        <w:t>2</w:t>
      </w:r>
      <w:r>
        <w:rPr>
          <w:bCs/>
          <w:color w:val="000000" w:themeColor="text1"/>
          <w:sz w:val="24"/>
        </w:rPr>
        <w:t>。</w:t>
      </w:r>
    </w:p>
    <w:p w:rsidR="005E2D86" w:rsidRDefault="00C44FA8">
      <w:pPr>
        <w:adjustRightInd w:val="0"/>
        <w:snapToGrid w:val="0"/>
        <w:spacing w:line="360" w:lineRule="auto"/>
        <w:ind w:firstLine="420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2. 2022</w:t>
      </w:r>
      <w:r>
        <w:rPr>
          <w:bCs/>
          <w:color w:val="000000" w:themeColor="text1"/>
          <w:sz w:val="24"/>
        </w:rPr>
        <w:t>年</w:t>
      </w:r>
      <w:r>
        <w:rPr>
          <w:bCs/>
          <w:color w:val="000000" w:themeColor="text1"/>
          <w:sz w:val="24"/>
        </w:rPr>
        <w:t>4</w:t>
      </w:r>
      <w:r>
        <w:rPr>
          <w:bCs/>
          <w:color w:val="000000" w:themeColor="text1"/>
          <w:sz w:val="24"/>
        </w:rPr>
        <w:t>月</w:t>
      </w:r>
      <w:r>
        <w:rPr>
          <w:bCs/>
          <w:color w:val="000000" w:themeColor="text1"/>
          <w:sz w:val="24"/>
        </w:rPr>
        <w:t>22</w:t>
      </w:r>
      <w:r>
        <w:rPr>
          <w:bCs/>
          <w:color w:val="000000" w:themeColor="text1"/>
          <w:sz w:val="24"/>
        </w:rPr>
        <w:t>日</w:t>
      </w:r>
      <w:r>
        <w:rPr>
          <w:bCs/>
          <w:color w:val="000000" w:themeColor="text1"/>
          <w:sz w:val="24"/>
        </w:rPr>
        <w:t>—4</w:t>
      </w:r>
      <w:r>
        <w:rPr>
          <w:bCs/>
          <w:color w:val="000000" w:themeColor="text1"/>
          <w:sz w:val="24"/>
        </w:rPr>
        <w:t>月</w:t>
      </w:r>
      <w:r>
        <w:rPr>
          <w:bCs/>
          <w:color w:val="000000" w:themeColor="text1"/>
          <w:sz w:val="24"/>
        </w:rPr>
        <w:t>27</w:t>
      </w:r>
      <w:r>
        <w:rPr>
          <w:bCs/>
          <w:color w:val="000000" w:themeColor="text1"/>
          <w:sz w:val="24"/>
        </w:rPr>
        <w:t>日</w:t>
      </w:r>
      <w:bookmarkStart w:id="1" w:name="OLE_LINK2"/>
      <w:r>
        <w:rPr>
          <w:bCs/>
          <w:color w:val="000000" w:themeColor="text1"/>
          <w:sz w:val="24"/>
        </w:rPr>
        <w:t>17</w:t>
      </w:r>
      <w:r>
        <w:rPr>
          <w:bCs/>
          <w:color w:val="000000" w:themeColor="text1"/>
          <w:sz w:val="24"/>
        </w:rPr>
        <w:t>时整，学院对拟转出学生的申请材料进行审查，审查合格者予以转出确认。申请条件与证明材料不相符的，不予转出；申请材料弄虚作假的，</w:t>
      </w:r>
      <w:bookmarkEnd w:id="1"/>
      <w:r>
        <w:rPr>
          <w:bCs/>
          <w:color w:val="000000" w:themeColor="text1"/>
          <w:sz w:val="24"/>
        </w:rPr>
        <w:t>按照学校通知予以处理。</w:t>
      </w:r>
    </w:p>
    <w:p w:rsidR="005E2D86" w:rsidRDefault="00C44FA8">
      <w:pPr>
        <w:adjustRightInd w:val="0"/>
        <w:snapToGrid w:val="0"/>
        <w:spacing w:line="360" w:lineRule="auto"/>
        <w:ind w:firstLine="420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学院在学生转专业申请表上签署学院意见（盖学院公章），打印学生在校期间的成绩单（盖学院公章），由学生将审批表连同成绩单送到接收学院教学办，由接收学院教学办在学分制综合教务管理信息系统中进行申请确认。</w:t>
      </w:r>
    </w:p>
    <w:p w:rsidR="005E2D86" w:rsidRDefault="00C44FA8">
      <w:pPr>
        <w:pStyle w:val="ab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3. 2022</w:t>
      </w:r>
      <w:r>
        <w:rPr>
          <w:rFonts w:ascii="Times New Roman" w:hAnsi="Times New Roman" w:cs="Times New Roman"/>
          <w:color w:val="000000" w:themeColor="text1"/>
        </w:rPr>
        <w:t>年</w:t>
      </w:r>
      <w:r>
        <w:rPr>
          <w:rFonts w:ascii="Times New Roman" w:hAnsi="Times New Roman" w:cs="Times New Roman"/>
          <w:color w:val="000000" w:themeColor="text1"/>
        </w:rPr>
        <w:t>4</w:t>
      </w:r>
      <w:r>
        <w:rPr>
          <w:rFonts w:ascii="Times New Roman" w:hAnsi="Times New Roman" w:cs="Times New Roman"/>
          <w:color w:val="000000" w:themeColor="text1"/>
        </w:rPr>
        <w:t>月</w:t>
      </w:r>
      <w:r>
        <w:rPr>
          <w:rFonts w:ascii="Times New Roman" w:hAnsi="Times New Roman" w:cs="Times New Roman"/>
          <w:color w:val="000000" w:themeColor="text1"/>
        </w:rPr>
        <w:t>22</w:t>
      </w:r>
      <w:r>
        <w:rPr>
          <w:rFonts w:ascii="Times New Roman" w:hAnsi="Times New Roman" w:cs="Times New Roman"/>
          <w:color w:val="000000" w:themeColor="text1"/>
        </w:rPr>
        <w:t>日</w:t>
      </w:r>
      <w:r>
        <w:rPr>
          <w:rFonts w:ascii="Times New Roman" w:hAnsi="Times New Roman" w:cs="Times New Roman"/>
          <w:bCs/>
          <w:color w:val="000000" w:themeColor="text1"/>
        </w:rPr>
        <w:t>—</w:t>
      </w:r>
      <w:r>
        <w:rPr>
          <w:rFonts w:ascii="Times New Roman" w:hAnsi="Times New Roman" w:cs="Times New Roman"/>
          <w:color w:val="000000" w:themeColor="text1"/>
        </w:rPr>
        <w:t>28</w:t>
      </w:r>
      <w:r>
        <w:rPr>
          <w:rFonts w:ascii="Times New Roman" w:hAnsi="Times New Roman" w:cs="Times New Roman"/>
          <w:color w:val="000000" w:themeColor="text1"/>
        </w:rPr>
        <w:t>日</w:t>
      </w:r>
      <w:r>
        <w:rPr>
          <w:rFonts w:ascii="Times New Roman" w:hAnsi="Times New Roman" w:cs="Times New Roman"/>
          <w:color w:val="000000" w:themeColor="text1"/>
        </w:rPr>
        <w:t>17</w:t>
      </w:r>
      <w:r>
        <w:rPr>
          <w:rFonts w:ascii="Times New Roman" w:hAnsi="Times New Roman" w:cs="Times New Roman"/>
          <w:color w:val="000000" w:themeColor="text1"/>
        </w:rPr>
        <w:t>时整，学生本人提出转入申请，</w:t>
      </w:r>
      <w:proofErr w:type="gramStart"/>
      <w:r>
        <w:rPr>
          <w:rFonts w:ascii="Times New Roman" w:hAnsi="Times New Roman" w:cs="Times New Roman"/>
          <w:color w:val="000000" w:themeColor="text1"/>
        </w:rPr>
        <w:t>教学办</w:t>
      </w:r>
      <w:proofErr w:type="gramEnd"/>
      <w:r>
        <w:rPr>
          <w:rFonts w:ascii="Times New Roman" w:hAnsi="Times New Roman" w:cs="Times New Roman"/>
          <w:color w:val="000000" w:themeColor="text1"/>
        </w:rPr>
        <w:t>对系统申请转入的学生进行确认，并接收转入学生审批表连同成绩单（签署意见和</w:t>
      </w:r>
      <w:proofErr w:type="gramStart"/>
      <w:r>
        <w:rPr>
          <w:rFonts w:ascii="Times New Roman" w:hAnsi="Times New Roman" w:cs="Times New Roman"/>
          <w:color w:val="000000" w:themeColor="text1"/>
        </w:rPr>
        <w:t>盖所在</w:t>
      </w:r>
      <w:proofErr w:type="gramEnd"/>
      <w:r>
        <w:rPr>
          <w:rFonts w:ascii="Times New Roman" w:hAnsi="Times New Roman" w:cs="Times New Roman"/>
          <w:color w:val="000000" w:themeColor="text1"/>
        </w:rPr>
        <w:t>学院章），并在学分制综合教务管理信息系统中进行转入申请确认（以学生申请表送达学院</w:t>
      </w:r>
      <w:proofErr w:type="gramStart"/>
      <w:r>
        <w:rPr>
          <w:rFonts w:ascii="Times New Roman" w:hAnsi="Times New Roman" w:cs="Times New Roman"/>
          <w:color w:val="000000" w:themeColor="text1"/>
        </w:rPr>
        <w:t>教学办</w:t>
      </w:r>
      <w:proofErr w:type="gramEnd"/>
      <w:r>
        <w:rPr>
          <w:rFonts w:ascii="Times New Roman" w:hAnsi="Times New Roman" w:cs="Times New Roman"/>
          <w:color w:val="000000" w:themeColor="text1"/>
        </w:rPr>
        <w:t>为据进行确认）；</w:t>
      </w:r>
      <w:proofErr w:type="gramStart"/>
      <w:r>
        <w:rPr>
          <w:rFonts w:ascii="Times New Roman" w:hAnsi="Times New Roman" w:cs="Times New Roman"/>
          <w:color w:val="000000" w:themeColor="text1"/>
        </w:rPr>
        <w:t>教学办</w:t>
      </w:r>
      <w:proofErr w:type="gramEnd"/>
      <w:r>
        <w:rPr>
          <w:rFonts w:ascii="Times New Roman" w:hAnsi="Times New Roman" w:cs="Times New Roman"/>
          <w:color w:val="000000" w:themeColor="text1"/>
        </w:rPr>
        <w:t>按照学院各专业汇总申请转入学生信息。</w:t>
      </w:r>
    </w:p>
    <w:p w:rsidR="005E2D86" w:rsidRDefault="00C44FA8">
      <w:pPr>
        <w:pStyle w:val="ab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4. </w:t>
      </w:r>
      <w:r>
        <w:rPr>
          <w:rFonts w:ascii="Times New Roman" w:hAnsi="Times New Roman" w:cs="Times New Roman"/>
          <w:bCs/>
          <w:color w:val="000000" w:themeColor="text1"/>
        </w:rPr>
        <w:t>2022</w:t>
      </w:r>
      <w:r>
        <w:rPr>
          <w:rFonts w:ascii="Times New Roman" w:hAnsi="Times New Roman" w:cs="Times New Roman"/>
          <w:color w:val="000000" w:themeColor="text1"/>
        </w:rPr>
        <w:t>年</w:t>
      </w:r>
      <w:r>
        <w:rPr>
          <w:rFonts w:ascii="Times New Roman" w:hAnsi="Times New Roman" w:cs="Times New Roman"/>
          <w:color w:val="000000" w:themeColor="text1"/>
        </w:rPr>
        <w:t>4</w:t>
      </w:r>
      <w:r>
        <w:rPr>
          <w:rFonts w:ascii="Times New Roman" w:hAnsi="Times New Roman" w:cs="Times New Roman"/>
          <w:color w:val="000000" w:themeColor="text1"/>
        </w:rPr>
        <w:t>月</w:t>
      </w:r>
      <w:r>
        <w:rPr>
          <w:rFonts w:ascii="Times New Roman" w:hAnsi="Times New Roman" w:cs="Times New Roman"/>
          <w:color w:val="000000" w:themeColor="text1"/>
        </w:rPr>
        <w:t>29</w:t>
      </w:r>
      <w:r>
        <w:rPr>
          <w:rFonts w:ascii="Times New Roman" w:hAnsi="Times New Roman" w:cs="Times New Roman"/>
          <w:color w:val="000000" w:themeColor="text1"/>
        </w:rPr>
        <w:t>日－</w:t>
      </w:r>
      <w:r>
        <w:rPr>
          <w:rFonts w:ascii="Times New Roman" w:hAnsi="Times New Roman" w:cs="Times New Roman"/>
          <w:color w:val="000000" w:themeColor="text1"/>
        </w:rPr>
        <w:t>5</w:t>
      </w:r>
      <w:r>
        <w:rPr>
          <w:rFonts w:ascii="Times New Roman" w:hAnsi="Times New Roman" w:cs="Times New Roman"/>
          <w:color w:val="000000" w:themeColor="text1"/>
        </w:rPr>
        <w:t>月</w:t>
      </w:r>
      <w:r>
        <w:rPr>
          <w:rFonts w:ascii="Times New Roman" w:hAnsi="Times New Roman" w:cs="Times New Roman"/>
          <w:color w:val="000000" w:themeColor="text1"/>
        </w:rPr>
        <w:t>24</w:t>
      </w:r>
      <w:r>
        <w:rPr>
          <w:rFonts w:ascii="Times New Roman" w:hAnsi="Times New Roman" w:cs="Times New Roman"/>
          <w:color w:val="000000" w:themeColor="text1"/>
        </w:rPr>
        <w:t>日，</w:t>
      </w:r>
      <w:proofErr w:type="gramStart"/>
      <w:r>
        <w:rPr>
          <w:rFonts w:ascii="Times New Roman" w:hAnsi="Times New Roman" w:cs="Times New Roman"/>
          <w:color w:val="000000" w:themeColor="text1"/>
        </w:rPr>
        <w:t>教学办</w:t>
      </w:r>
      <w:proofErr w:type="gramEnd"/>
      <w:r>
        <w:rPr>
          <w:rFonts w:ascii="Times New Roman" w:hAnsi="Times New Roman" w:cs="Times New Roman"/>
          <w:color w:val="000000" w:themeColor="text1"/>
        </w:rPr>
        <w:t>对转入学生按照转专业学生备注的转入专业分别汇总，提交学院</w:t>
      </w:r>
      <w:proofErr w:type="gramStart"/>
      <w:r>
        <w:rPr>
          <w:rFonts w:ascii="Times New Roman" w:hAnsi="Times New Roman" w:cs="Times New Roman"/>
          <w:color w:val="000000" w:themeColor="text1"/>
        </w:rPr>
        <w:t>学工办预审</w:t>
      </w:r>
      <w:proofErr w:type="gramEnd"/>
      <w:r>
        <w:rPr>
          <w:rFonts w:ascii="Times New Roman" w:hAnsi="Times New Roman" w:cs="Times New Roman"/>
          <w:color w:val="000000" w:themeColor="text1"/>
        </w:rPr>
        <w:t>核后分发各专业所在系组织申请转入学生面试，考核结果（不同条件申请转入的要求参照学校通知要求执行）在学分制综合教务管理信息系统中进行转入确认。</w:t>
      </w:r>
      <w:r>
        <w:rPr>
          <w:rFonts w:ascii="Times New Roman" w:hAnsi="Times New Roman" w:cs="Times New Roman"/>
          <w:color w:val="000000" w:themeColor="text1"/>
        </w:rPr>
        <w:t>2022</w:t>
      </w:r>
      <w:r>
        <w:rPr>
          <w:rFonts w:ascii="Times New Roman" w:hAnsi="Times New Roman" w:cs="Times New Roman"/>
          <w:color w:val="000000" w:themeColor="text1"/>
        </w:rPr>
        <w:t>年</w:t>
      </w:r>
      <w:r>
        <w:rPr>
          <w:rFonts w:ascii="Times New Roman" w:hAnsi="Times New Roman" w:cs="Times New Roman"/>
          <w:color w:val="000000" w:themeColor="text1"/>
        </w:rPr>
        <w:t>5</w:t>
      </w:r>
      <w:r>
        <w:rPr>
          <w:rFonts w:ascii="Times New Roman" w:hAnsi="Times New Roman" w:cs="Times New Roman"/>
          <w:color w:val="000000" w:themeColor="text1"/>
        </w:rPr>
        <w:t>月</w:t>
      </w:r>
      <w:r>
        <w:rPr>
          <w:rFonts w:ascii="Times New Roman" w:hAnsi="Times New Roman" w:cs="Times New Roman"/>
          <w:color w:val="000000" w:themeColor="text1"/>
        </w:rPr>
        <w:t>18</w:t>
      </w:r>
      <w:r>
        <w:rPr>
          <w:rFonts w:ascii="Times New Roman" w:hAnsi="Times New Roman" w:cs="Times New Roman"/>
          <w:color w:val="000000" w:themeColor="text1"/>
        </w:rPr>
        <w:t>日前完成第一志愿转入确认，</w:t>
      </w:r>
      <w:r>
        <w:rPr>
          <w:rFonts w:ascii="Times New Roman" w:hAnsi="Times New Roman" w:cs="Times New Roman"/>
          <w:color w:val="000000" w:themeColor="text1"/>
        </w:rPr>
        <w:t>5</w:t>
      </w:r>
      <w:r>
        <w:rPr>
          <w:rFonts w:ascii="Times New Roman" w:hAnsi="Times New Roman" w:cs="Times New Roman"/>
          <w:color w:val="000000" w:themeColor="text1"/>
        </w:rPr>
        <w:t>月</w:t>
      </w:r>
      <w:r>
        <w:rPr>
          <w:rFonts w:ascii="Times New Roman" w:hAnsi="Times New Roman" w:cs="Times New Roman"/>
          <w:color w:val="000000" w:themeColor="text1"/>
        </w:rPr>
        <w:t>24</w:t>
      </w:r>
      <w:r>
        <w:rPr>
          <w:rFonts w:ascii="Times New Roman" w:hAnsi="Times New Roman" w:cs="Times New Roman"/>
          <w:color w:val="000000" w:themeColor="text1"/>
        </w:rPr>
        <w:t>日前完成第二志愿转入确认，</w:t>
      </w:r>
      <w:r>
        <w:rPr>
          <w:rFonts w:ascii="Times New Roman" w:hAnsi="Times New Roman" w:cs="Times New Roman"/>
          <w:color w:val="000000" w:themeColor="text1"/>
        </w:rPr>
        <w:t>5</w:t>
      </w:r>
      <w:r>
        <w:rPr>
          <w:rFonts w:ascii="Times New Roman" w:hAnsi="Times New Roman" w:cs="Times New Roman"/>
          <w:color w:val="000000" w:themeColor="text1"/>
        </w:rPr>
        <w:t>月</w:t>
      </w:r>
      <w:r>
        <w:rPr>
          <w:rFonts w:ascii="Times New Roman" w:hAnsi="Times New Roman" w:cs="Times New Roman"/>
          <w:color w:val="000000" w:themeColor="text1"/>
        </w:rPr>
        <w:t>24</w:t>
      </w:r>
      <w:r>
        <w:rPr>
          <w:rFonts w:ascii="Times New Roman" w:hAnsi="Times New Roman" w:cs="Times New Roman"/>
          <w:color w:val="000000" w:themeColor="text1"/>
        </w:rPr>
        <w:t>日将全部数据导出并打印《学院转入学生统计表》、《申请转专业学生汇总表》，提交学院党政联席会，确定的结果与学生材料</w:t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</w:rPr>
        <w:t>审批表、成绩单等</w:t>
      </w:r>
      <w:r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>一并上报教务处。</w:t>
      </w:r>
    </w:p>
    <w:p w:rsidR="005E2D86" w:rsidRDefault="00C44FA8">
      <w:pPr>
        <w:widowControl/>
        <w:shd w:val="clear" w:color="auto" w:fill="FFFFFF"/>
        <w:snapToGrid w:val="0"/>
        <w:spacing w:line="360" w:lineRule="auto"/>
        <w:ind w:firstLineChars="200" w:firstLine="480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 xml:space="preserve">5. </w:t>
      </w:r>
      <w:r>
        <w:rPr>
          <w:color w:val="000000" w:themeColor="text1"/>
          <w:kern w:val="0"/>
          <w:sz w:val="24"/>
        </w:rPr>
        <w:t>已提交转专业申请的学生，如果因个人原因需要撤消原申请，可在学校</w:t>
      </w:r>
      <w:r>
        <w:rPr>
          <w:color w:val="000000" w:themeColor="text1"/>
          <w:kern w:val="0"/>
          <w:sz w:val="24"/>
        </w:rPr>
        <w:t>“</w:t>
      </w:r>
      <w:r>
        <w:rPr>
          <w:color w:val="000000" w:themeColor="text1"/>
          <w:kern w:val="0"/>
          <w:sz w:val="24"/>
        </w:rPr>
        <w:t>拟批准转专业学生名单</w:t>
      </w:r>
      <w:r>
        <w:rPr>
          <w:color w:val="000000" w:themeColor="text1"/>
          <w:kern w:val="0"/>
          <w:sz w:val="24"/>
        </w:rPr>
        <w:t>”</w:t>
      </w:r>
      <w:r>
        <w:rPr>
          <w:color w:val="000000" w:themeColor="text1"/>
          <w:kern w:val="0"/>
          <w:sz w:val="24"/>
        </w:rPr>
        <w:t>公布</w:t>
      </w:r>
      <w:r>
        <w:rPr>
          <w:color w:val="000000" w:themeColor="text1"/>
          <w:kern w:val="0"/>
          <w:sz w:val="24"/>
        </w:rPr>
        <w:t>1</w:t>
      </w:r>
      <w:r>
        <w:rPr>
          <w:color w:val="000000" w:themeColor="text1"/>
          <w:kern w:val="0"/>
          <w:sz w:val="24"/>
        </w:rPr>
        <w:t>周内向学校教务处提出撤消请求，逾期学校将不再受理。</w:t>
      </w:r>
    </w:p>
    <w:p w:rsidR="005E2D86" w:rsidRDefault="00C44FA8">
      <w:pPr>
        <w:widowControl/>
        <w:shd w:val="clear" w:color="auto" w:fill="FFFFFF"/>
        <w:snapToGrid w:val="0"/>
        <w:spacing w:line="360" w:lineRule="auto"/>
        <w:ind w:firstLineChars="200" w:firstLine="480"/>
        <w:jc w:val="left"/>
        <w:rPr>
          <w:kern w:val="0"/>
          <w:sz w:val="24"/>
        </w:rPr>
      </w:pPr>
      <w:r>
        <w:rPr>
          <w:color w:val="000000" w:themeColor="text1"/>
          <w:kern w:val="0"/>
          <w:sz w:val="24"/>
        </w:rPr>
        <w:t xml:space="preserve">6. </w:t>
      </w:r>
      <w:r>
        <w:rPr>
          <w:color w:val="000000" w:themeColor="text1"/>
          <w:kern w:val="0"/>
          <w:sz w:val="24"/>
        </w:rPr>
        <w:t>转入和转出我院学生进入新专业学习（</w:t>
      </w:r>
      <w:r>
        <w:rPr>
          <w:color w:val="000000" w:themeColor="text1"/>
          <w:kern w:val="0"/>
          <w:sz w:val="24"/>
        </w:rPr>
        <w:t>2022-2023</w:t>
      </w:r>
      <w:r>
        <w:rPr>
          <w:color w:val="000000" w:themeColor="text1"/>
          <w:kern w:val="0"/>
          <w:sz w:val="24"/>
        </w:rPr>
        <w:t>（</w:t>
      </w:r>
      <w:r>
        <w:rPr>
          <w:color w:val="000000" w:themeColor="text1"/>
          <w:kern w:val="0"/>
          <w:sz w:val="24"/>
        </w:rPr>
        <w:t>1</w:t>
      </w:r>
      <w:r>
        <w:rPr>
          <w:color w:val="000000" w:themeColor="text1"/>
          <w:kern w:val="0"/>
          <w:sz w:val="24"/>
        </w:rPr>
        <w:t>）学期开学前）前，应安心在</w:t>
      </w:r>
      <w:proofErr w:type="gramStart"/>
      <w:r>
        <w:rPr>
          <w:color w:val="000000" w:themeColor="text1"/>
          <w:kern w:val="0"/>
          <w:sz w:val="24"/>
        </w:rPr>
        <w:t>现专业</w:t>
      </w:r>
      <w:proofErr w:type="gramEnd"/>
      <w:r>
        <w:rPr>
          <w:color w:val="000000" w:themeColor="text1"/>
          <w:kern w:val="0"/>
          <w:sz w:val="24"/>
        </w:rPr>
        <w:t>学习并参加期末考试，学生日常学习和管理等按照</w:t>
      </w:r>
      <w:proofErr w:type="gramStart"/>
      <w:r>
        <w:rPr>
          <w:color w:val="000000" w:themeColor="text1"/>
          <w:kern w:val="0"/>
          <w:sz w:val="24"/>
        </w:rPr>
        <w:t>现专业</w:t>
      </w:r>
      <w:proofErr w:type="gramEnd"/>
      <w:r>
        <w:rPr>
          <w:kern w:val="0"/>
          <w:sz w:val="24"/>
        </w:rPr>
        <w:t>相关要求执行。</w:t>
      </w:r>
    </w:p>
    <w:p w:rsidR="005E2D86" w:rsidRDefault="00C44FA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</w:rPr>
      </w:pPr>
      <w:r>
        <w:rPr>
          <w:kern w:val="0"/>
          <w:sz w:val="24"/>
        </w:rPr>
        <w:t xml:space="preserve">7. </w:t>
      </w:r>
      <w:r>
        <w:rPr>
          <w:kern w:val="0"/>
          <w:sz w:val="24"/>
        </w:rPr>
        <w:t>其它未尽事宜，均按照学校《</w:t>
      </w:r>
      <w:r>
        <w:rPr>
          <w:kern w:val="0"/>
          <w:sz w:val="24"/>
        </w:rPr>
        <w:t>2022</w:t>
      </w:r>
      <w:r>
        <w:rPr>
          <w:kern w:val="0"/>
          <w:sz w:val="24"/>
        </w:rPr>
        <w:t>年本科学生转专业工作通知》中相关要求执行。</w:t>
      </w:r>
    </w:p>
    <w:p w:rsidR="005E2D86" w:rsidRDefault="00C44FA8">
      <w:pPr>
        <w:spacing w:line="500" w:lineRule="exact"/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七、转专业工作</w:t>
      </w:r>
      <w:r>
        <w:rPr>
          <w:b/>
          <w:bCs/>
          <w:sz w:val="24"/>
        </w:rPr>
        <w:t>咨询</w:t>
      </w:r>
      <w:r>
        <w:rPr>
          <w:rFonts w:hint="eastAsia"/>
          <w:b/>
          <w:bCs/>
          <w:sz w:val="24"/>
        </w:rPr>
        <w:t>及投诉电话</w:t>
      </w:r>
    </w:p>
    <w:p w:rsidR="005E2D86" w:rsidRDefault="00C44FA8"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资环学院各专业介绍的网址如下：</w:t>
      </w:r>
    </w:p>
    <w:p w:rsidR="005E2D86" w:rsidRDefault="00E649E1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840"/>
        <w:jc w:val="left"/>
        <w:rPr>
          <w:rFonts w:ascii="宋体" w:hAnsi="宋体" w:cs="宋体"/>
          <w:kern w:val="0"/>
          <w:sz w:val="24"/>
        </w:rPr>
      </w:pPr>
      <w:hyperlink r:id="rId5" w:history="1">
        <w:r w:rsidR="00C44FA8">
          <w:rPr>
            <w:rStyle w:val="ae"/>
            <w:rFonts w:ascii="宋体" w:hAnsi="宋体" w:cs="宋体"/>
            <w:color w:val="auto"/>
            <w:kern w:val="0"/>
            <w:sz w:val="24"/>
          </w:rPr>
          <w:t>http://sree.whut.edu.cn/bksjy/zyjs/</w:t>
        </w:r>
      </w:hyperlink>
      <w:r w:rsidR="00C44FA8">
        <w:rPr>
          <w:rFonts w:ascii="宋体" w:hAnsi="宋体" w:cs="宋体" w:hint="eastAsia"/>
          <w:kern w:val="0"/>
          <w:sz w:val="24"/>
        </w:rPr>
        <w:t>；</w:t>
      </w:r>
    </w:p>
    <w:p w:rsidR="005E2D86" w:rsidRDefault="00C44FA8"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线上咨询：QQ</w:t>
      </w:r>
      <w:proofErr w:type="gramStart"/>
      <w:r>
        <w:rPr>
          <w:rFonts w:ascii="宋体" w:hAnsi="宋体" w:cs="宋体" w:hint="eastAsia"/>
          <w:kern w:val="0"/>
          <w:sz w:val="24"/>
        </w:rPr>
        <w:t>群号</w:t>
      </w:r>
      <w:proofErr w:type="gramEnd"/>
      <w:r>
        <w:rPr>
          <w:rFonts w:ascii="宋体" w:hAnsi="宋体" w:cs="宋体" w:hint="eastAsia"/>
          <w:kern w:val="0"/>
          <w:sz w:val="24"/>
        </w:rPr>
        <w:t>737184830；</w:t>
      </w:r>
    </w:p>
    <w:p w:rsidR="005E2D86" w:rsidRDefault="00C44FA8"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投诉电话：027-87162433。</w:t>
      </w:r>
    </w:p>
    <w:p w:rsidR="005E2D86" w:rsidRDefault="00C44FA8">
      <w:pPr>
        <w:spacing w:line="500" w:lineRule="exact"/>
        <w:ind w:firstLineChars="1850" w:firstLine="4440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   </w:t>
      </w:r>
      <w:r>
        <w:rPr>
          <w:rFonts w:hint="eastAsia"/>
          <w:bCs/>
          <w:color w:val="000000" w:themeColor="text1"/>
          <w:sz w:val="24"/>
        </w:rPr>
        <w:t xml:space="preserve">      </w:t>
      </w:r>
      <w:r>
        <w:rPr>
          <w:bCs/>
          <w:color w:val="000000" w:themeColor="text1"/>
          <w:sz w:val="24"/>
        </w:rPr>
        <w:t xml:space="preserve"> </w:t>
      </w:r>
      <w:r>
        <w:rPr>
          <w:rFonts w:hint="eastAsia"/>
          <w:bCs/>
          <w:color w:val="000000" w:themeColor="text1"/>
          <w:sz w:val="24"/>
        </w:rPr>
        <w:t>资源与环境工程学院</w:t>
      </w:r>
    </w:p>
    <w:p w:rsidR="005E2D86" w:rsidRDefault="00C44FA8">
      <w:pPr>
        <w:spacing w:line="500" w:lineRule="exact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                                  </w:t>
      </w:r>
      <w:r>
        <w:rPr>
          <w:rFonts w:hint="eastAsia"/>
          <w:bCs/>
          <w:color w:val="000000" w:themeColor="text1"/>
          <w:sz w:val="24"/>
        </w:rPr>
        <w:t xml:space="preserve">   </w:t>
      </w:r>
      <w:r>
        <w:rPr>
          <w:bCs/>
          <w:color w:val="000000" w:themeColor="text1"/>
          <w:sz w:val="24"/>
        </w:rPr>
        <w:t xml:space="preserve">   </w:t>
      </w:r>
      <w:r>
        <w:rPr>
          <w:rFonts w:hint="eastAsia"/>
          <w:bCs/>
          <w:color w:val="000000" w:themeColor="text1"/>
          <w:sz w:val="24"/>
        </w:rPr>
        <w:t xml:space="preserve">       </w:t>
      </w:r>
      <w:r>
        <w:rPr>
          <w:bCs/>
          <w:color w:val="000000" w:themeColor="text1"/>
          <w:sz w:val="24"/>
        </w:rPr>
        <w:t xml:space="preserve">  20</w:t>
      </w:r>
      <w:r>
        <w:rPr>
          <w:rFonts w:hint="eastAsia"/>
          <w:bCs/>
          <w:color w:val="000000" w:themeColor="text1"/>
          <w:sz w:val="24"/>
        </w:rPr>
        <w:t>2</w:t>
      </w:r>
      <w:r>
        <w:rPr>
          <w:bCs/>
          <w:color w:val="000000" w:themeColor="text1"/>
          <w:sz w:val="24"/>
        </w:rPr>
        <w:t>2</w:t>
      </w:r>
      <w:r>
        <w:rPr>
          <w:bCs/>
          <w:color w:val="000000" w:themeColor="text1"/>
          <w:sz w:val="24"/>
        </w:rPr>
        <w:t>年</w:t>
      </w:r>
      <w:r>
        <w:rPr>
          <w:bCs/>
          <w:color w:val="000000" w:themeColor="text1"/>
          <w:sz w:val="24"/>
        </w:rPr>
        <w:t>4</w:t>
      </w:r>
      <w:r>
        <w:rPr>
          <w:bCs/>
          <w:color w:val="000000" w:themeColor="text1"/>
          <w:sz w:val="24"/>
        </w:rPr>
        <w:t>月</w:t>
      </w:r>
      <w:r>
        <w:rPr>
          <w:rFonts w:hint="eastAsia"/>
          <w:bCs/>
          <w:color w:val="000000" w:themeColor="text1"/>
          <w:sz w:val="24"/>
        </w:rPr>
        <w:t>1</w:t>
      </w:r>
      <w:r>
        <w:rPr>
          <w:bCs/>
          <w:color w:val="000000" w:themeColor="text1"/>
          <w:sz w:val="24"/>
        </w:rPr>
        <w:t>2</w:t>
      </w:r>
      <w:r>
        <w:rPr>
          <w:bCs/>
          <w:color w:val="000000" w:themeColor="text1"/>
          <w:sz w:val="24"/>
        </w:rPr>
        <w:t>日</w:t>
      </w:r>
    </w:p>
    <w:sectPr w:rsidR="005E2D86">
      <w:pgSz w:w="11906" w:h="16838"/>
      <w:pgMar w:top="1588" w:right="1797" w:bottom="1418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EFC"/>
    <w:rsid w:val="000053F2"/>
    <w:rsid w:val="0001283D"/>
    <w:rsid w:val="00023642"/>
    <w:rsid w:val="000259BA"/>
    <w:rsid w:val="00026702"/>
    <w:rsid w:val="00031F90"/>
    <w:rsid w:val="00032B21"/>
    <w:rsid w:val="0004782E"/>
    <w:rsid w:val="0005259C"/>
    <w:rsid w:val="00054C9A"/>
    <w:rsid w:val="00056069"/>
    <w:rsid w:val="00060C0A"/>
    <w:rsid w:val="00061105"/>
    <w:rsid w:val="000805C6"/>
    <w:rsid w:val="00087F78"/>
    <w:rsid w:val="00090ADE"/>
    <w:rsid w:val="00090BD6"/>
    <w:rsid w:val="00092FC0"/>
    <w:rsid w:val="000A76B0"/>
    <w:rsid w:val="000B0008"/>
    <w:rsid w:val="000B6494"/>
    <w:rsid w:val="000B6B41"/>
    <w:rsid w:val="000C3FFC"/>
    <w:rsid w:val="000C4A5A"/>
    <w:rsid w:val="000F234F"/>
    <w:rsid w:val="000F6260"/>
    <w:rsid w:val="00102F1D"/>
    <w:rsid w:val="00107908"/>
    <w:rsid w:val="00120AB1"/>
    <w:rsid w:val="00120F41"/>
    <w:rsid w:val="001227F6"/>
    <w:rsid w:val="0012428D"/>
    <w:rsid w:val="00124595"/>
    <w:rsid w:val="00127E76"/>
    <w:rsid w:val="001320DC"/>
    <w:rsid w:val="00132E19"/>
    <w:rsid w:val="00133253"/>
    <w:rsid w:val="00133312"/>
    <w:rsid w:val="00146420"/>
    <w:rsid w:val="00154B10"/>
    <w:rsid w:val="00165DF1"/>
    <w:rsid w:val="00166D12"/>
    <w:rsid w:val="00173776"/>
    <w:rsid w:val="001863EC"/>
    <w:rsid w:val="00190D68"/>
    <w:rsid w:val="001923A5"/>
    <w:rsid w:val="00194B00"/>
    <w:rsid w:val="00195FCA"/>
    <w:rsid w:val="001A1A64"/>
    <w:rsid w:val="001C7A07"/>
    <w:rsid w:val="001D7098"/>
    <w:rsid w:val="001E37CC"/>
    <w:rsid w:val="001F29E6"/>
    <w:rsid w:val="001F42BC"/>
    <w:rsid w:val="002008CD"/>
    <w:rsid w:val="00204EC9"/>
    <w:rsid w:val="0020708C"/>
    <w:rsid w:val="00212FE6"/>
    <w:rsid w:val="00215CA0"/>
    <w:rsid w:val="002234C6"/>
    <w:rsid w:val="0022425C"/>
    <w:rsid w:val="00230923"/>
    <w:rsid w:val="00233239"/>
    <w:rsid w:val="0023394D"/>
    <w:rsid w:val="002363F0"/>
    <w:rsid w:val="00237728"/>
    <w:rsid w:val="00245ADF"/>
    <w:rsid w:val="0024621C"/>
    <w:rsid w:val="00247328"/>
    <w:rsid w:val="002718C6"/>
    <w:rsid w:val="002950ED"/>
    <w:rsid w:val="002A5057"/>
    <w:rsid w:val="002B022F"/>
    <w:rsid w:val="002C6B01"/>
    <w:rsid w:val="002C6ECB"/>
    <w:rsid w:val="002E10E5"/>
    <w:rsid w:val="002E6883"/>
    <w:rsid w:val="00302A47"/>
    <w:rsid w:val="00315D32"/>
    <w:rsid w:val="00315D70"/>
    <w:rsid w:val="00320152"/>
    <w:rsid w:val="0032303A"/>
    <w:rsid w:val="0033675E"/>
    <w:rsid w:val="00336A44"/>
    <w:rsid w:val="0033709B"/>
    <w:rsid w:val="00346714"/>
    <w:rsid w:val="00352746"/>
    <w:rsid w:val="003543B6"/>
    <w:rsid w:val="00385EB0"/>
    <w:rsid w:val="00392520"/>
    <w:rsid w:val="003955BC"/>
    <w:rsid w:val="003A0874"/>
    <w:rsid w:val="003A79D6"/>
    <w:rsid w:val="003A7C2B"/>
    <w:rsid w:val="003B18BA"/>
    <w:rsid w:val="003B738D"/>
    <w:rsid w:val="003C1BC0"/>
    <w:rsid w:val="003C2ED0"/>
    <w:rsid w:val="003C762B"/>
    <w:rsid w:val="003D142C"/>
    <w:rsid w:val="003D40DD"/>
    <w:rsid w:val="003D7728"/>
    <w:rsid w:val="003E142C"/>
    <w:rsid w:val="003F468B"/>
    <w:rsid w:val="00405F56"/>
    <w:rsid w:val="00415F62"/>
    <w:rsid w:val="00421141"/>
    <w:rsid w:val="00451956"/>
    <w:rsid w:val="00462641"/>
    <w:rsid w:val="00465EFA"/>
    <w:rsid w:val="00467931"/>
    <w:rsid w:val="004743D5"/>
    <w:rsid w:val="0047477D"/>
    <w:rsid w:val="00474CE8"/>
    <w:rsid w:val="00476B8B"/>
    <w:rsid w:val="00480C70"/>
    <w:rsid w:val="00482441"/>
    <w:rsid w:val="00486E42"/>
    <w:rsid w:val="004A2695"/>
    <w:rsid w:val="004B29F0"/>
    <w:rsid w:val="004B3719"/>
    <w:rsid w:val="004B6A66"/>
    <w:rsid w:val="004C080E"/>
    <w:rsid w:val="004C20F5"/>
    <w:rsid w:val="004C5081"/>
    <w:rsid w:val="004C5B13"/>
    <w:rsid w:val="004D716C"/>
    <w:rsid w:val="004F6081"/>
    <w:rsid w:val="00501233"/>
    <w:rsid w:val="00506BDA"/>
    <w:rsid w:val="00530331"/>
    <w:rsid w:val="0055443A"/>
    <w:rsid w:val="00556182"/>
    <w:rsid w:val="00557DC3"/>
    <w:rsid w:val="00581E61"/>
    <w:rsid w:val="00593FA4"/>
    <w:rsid w:val="005A2028"/>
    <w:rsid w:val="005B0738"/>
    <w:rsid w:val="005B1DE1"/>
    <w:rsid w:val="005C2118"/>
    <w:rsid w:val="005C4AA0"/>
    <w:rsid w:val="005D3F32"/>
    <w:rsid w:val="005E2D86"/>
    <w:rsid w:val="005F0151"/>
    <w:rsid w:val="005F47DF"/>
    <w:rsid w:val="00601E07"/>
    <w:rsid w:val="00605BA2"/>
    <w:rsid w:val="00610D16"/>
    <w:rsid w:val="006262EF"/>
    <w:rsid w:val="006315DB"/>
    <w:rsid w:val="00634434"/>
    <w:rsid w:val="006506B7"/>
    <w:rsid w:val="00650EBB"/>
    <w:rsid w:val="00650F95"/>
    <w:rsid w:val="00651012"/>
    <w:rsid w:val="00670181"/>
    <w:rsid w:val="00672A9B"/>
    <w:rsid w:val="006A10F8"/>
    <w:rsid w:val="006A3EEE"/>
    <w:rsid w:val="006A6000"/>
    <w:rsid w:val="006D0F6D"/>
    <w:rsid w:val="006D736D"/>
    <w:rsid w:val="006D79A1"/>
    <w:rsid w:val="00700EC1"/>
    <w:rsid w:val="007043A3"/>
    <w:rsid w:val="00721260"/>
    <w:rsid w:val="00722F92"/>
    <w:rsid w:val="007276F6"/>
    <w:rsid w:val="00744299"/>
    <w:rsid w:val="00765E1D"/>
    <w:rsid w:val="00767C37"/>
    <w:rsid w:val="00774A71"/>
    <w:rsid w:val="00775631"/>
    <w:rsid w:val="00781C8F"/>
    <w:rsid w:val="00783CFB"/>
    <w:rsid w:val="0078663E"/>
    <w:rsid w:val="00792605"/>
    <w:rsid w:val="007A5100"/>
    <w:rsid w:val="007B6667"/>
    <w:rsid w:val="007D14AE"/>
    <w:rsid w:val="007E1081"/>
    <w:rsid w:val="007E2E62"/>
    <w:rsid w:val="007E7B82"/>
    <w:rsid w:val="007F1B6F"/>
    <w:rsid w:val="007F51FE"/>
    <w:rsid w:val="007F5619"/>
    <w:rsid w:val="00806B77"/>
    <w:rsid w:val="00806DC6"/>
    <w:rsid w:val="008130E0"/>
    <w:rsid w:val="00822595"/>
    <w:rsid w:val="008276B3"/>
    <w:rsid w:val="00827D9D"/>
    <w:rsid w:val="0084547A"/>
    <w:rsid w:val="008544D7"/>
    <w:rsid w:val="008550AA"/>
    <w:rsid w:val="00862048"/>
    <w:rsid w:val="00862F75"/>
    <w:rsid w:val="0087067B"/>
    <w:rsid w:val="00871431"/>
    <w:rsid w:val="0087375E"/>
    <w:rsid w:val="00882B1A"/>
    <w:rsid w:val="008840C7"/>
    <w:rsid w:val="008916B9"/>
    <w:rsid w:val="0089786A"/>
    <w:rsid w:val="008A2132"/>
    <w:rsid w:val="008A6464"/>
    <w:rsid w:val="008B11BA"/>
    <w:rsid w:val="008D6D61"/>
    <w:rsid w:val="008E48EA"/>
    <w:rsid w:val="008F0D1A"/>
    <w:rsid w:val="008F59DA"/>
    <w:rsid w:val="00910D37"/>
    <w:rsid w:val="00912398"/>
    <w:rsid w:val="00915C90"/>
    <w:rsid w:val="00921BA9"/>
    <w:rsid w:val="00925994"/>
    <w:rsid w:val="009421BC"/>
    <w:rsid w:val="009471DD"/>
    <w:rsid w:val="0095531B"/>
    <w:rsid w:val="009613EB"/>
    <w:rsid w:val="00965127"/>
    <w:rsid w:val="00965C5E"/>
    <w:rsid w:val="0097293F"/>
    <w:rsid w:val="0097372B"/>
    <w:rsid w:val="00975EFC"/>
    <w:rsid w:val="00983722"/>
    <w:rsid w:val="00990441"/>
    <w:rsid w:val="00993C87"/>
    <w:rsid w:val="00996B1A"/>
    <w:rsid w:val="009A04B4"/>
    <w:rsid w:val="009A2F4A"/>
    <w:rsid w:val="009A4D04"/>
    <w:rsid w:val="009A6587"/>
    <w:rsid w:val="009B7719"/>
    <w:rsid w:val="009C6E6B"/>
    <w:rsid w:val="009D3B52"/>
    <w:rsid w:val="009E07E8"/>
    <w:rsid w:val="009E1310"/>
    <w:rsid w:val="009E3EA4"/>
    <w:rsid w:val="009E4AE1"/>
    <w:rsid w:val="009F2774"/>
    <w:rsid w:val="009F4B73"/>
    <w:rsid w:val="00A16C9A"/>
    <w:rsid w:val="00A20597"/>
    <w:rsid w:val="00A21140"/>
    <w:rsid w:val="00A500F7"/>
    <w:rsid w:val="00A60BA6"/>
    <w:rsid w:val="00A62668"/>
    <w:rsid w:val="00A71EB9"/>
    <w:rsid w:val="00A82F07"/>
    <w:rsid w:val="00A90522"/>
    <w:rsid w:val="00A96A27"/>
    <w:rsid w:val="00AA2013"/>
    <w:rsid w:val="00AA7D60"/>
    <w:rsid w:val="00AB05FD"/>
    <w:rsid w:val="00AB3072"/>
    <w:rsid w:val="00AD6683"/>
    <w:rsid w:val="00AD71D2"/>
    <w:rsid w:val="00AE0F6C"/>
    <w:rsid w:val="00AF1AD3"/>
    <w:rsid w:val="00AF3282"/>
    <w:rsid w:val="00AF4E82"/>
    <w:rsid w:val="00B04971"/>
    <w:rsid w:val="00B10B7E"/>
    <w:rsid w:val="00B10EE2"/>
    <w:rsid w:val="00B138E7"/>
    <w:rsid w:val="00B17A90"/>
    <w:rsid w:val="00B22367"/>
    <w:rsid w:val="00B2404A"/>
    <w:rsid w:val="00B320FC"/>
    <w:rsid w:val="00B420E2"/>
    <w:rsid w:val="00B44952"/>
    <w:rsid w:val="00B4777D"/>
    <w:rsid w:val="00B52CD6"/>
    <w:rsid w:val="00B63D3A"/>
    <w:rsid w:val="00B67488"/>
    <w:rsid w:val="00B7065A"/>
    <w:rsid w:val="00B7329D"/>
    <w:rsid w:val="00B868E4"/>
    <w:rsid w:val="00B93BEB"/>
    <w:rsid w:val="00BA1C73"/>
    <w:rsid w:val="00BA5E34"/>
    <w:rsid w:val="00BB19B0"/>
    <w:rsid w:val="00BB5176"/>
    <w:rsid w:val="00BC6715"/>
    <w:rsid w:val="00BD2505"/>
    <w:rsid w:val="00BF0163"/>
    <w:rsid w:val="00BF7865"/>
    <w:rsid w:val="00C0390F"/>
    <w:rsid w:val="00C1213E"/>
    <w:rsid w:val="00C12A56"/>
    <w:rsid w:val="00C130D7"/>
    <w:rsid w:val="00C13AE0"/>
    <w:rsid w:val="00C179B9"/>
    <w:rsid w:val="00C22573"/>
    <w:rsid w:val="00C27B4B"/>
    <w:rsid w:val="00C3377E"/>
    <w:rsid w:val="00C33DFC"/>
    <w:rsid w:val="00C438D2"/>
    <w:rsid w:val="00C44FA8"/>
    <w:rsid w:val="00C47289"/>
    <w:rsid w:val="00C4759E"/>
    <w:rsid w:val="00C51C5D"/>
    <w:rsid w:val="00C55170"/>
    <w:rsid w:val="00C665EA"/>
    <w:rsid w:val="00C70506"/>
    <w:rsid w:val="00C808EE"/>
    <w:rsid w:val="00C82690"/>
    <w:rsid w:val="00CA4B35"/>
    <w:rsid w:val="00CD2342"/>
    <w:rsid w:val="00CD26F6"/>
    <w:rsid w:val="00CD5DC7"/>
    <w:rsid w:val="00CD64EA"/>
    <w:rsid w:val="00CE6814"/>
    <w:rsid w:val="00CF4BA5"/>
    <w:rsid w:val="00D02D63"/>
    <w:rsid w:val="00D06C51"/>
    <w:rsid w:val="00D3634C"/>
    <w:rsid w:val="00D4229E"/>
    <w:rsid w:val="00D43E62"/>
    <w:rsid w:val="00D47654"/>
    <w:rsid w:val="00D513D4"/>
    <w:rsid w:val="00D674E6"/>
    <w:rsid w:val="00D702A0"/>
    <w:rsid w:val="00D76E1E"/>
    <w:rsid w:val="00D80A1D"/>
    <w:rsid w:val="00D94F35"/>
    <w:rsid w:val="00DA04F4"/>
    <w:rsid w:val="00DA423B"/>
    <w:rsid w:val="00DB0253"/>
    <w:rsid w:val="00DC7B35"/>
    <w:rsid w:val="00DD3ED4"/>
    <w:rsid w:val="00DE042E"/>
    <w:rsid w:val="00DF2442"/>
    <w:rsid w:val="00E065DC"/>
    <w:rsid w:val="00E07F64"/>
    <w:rsid w:val="00E149B4"/>
    <w:rsid w:val="00E16E84"/>
    <w:rsid w:val="00E22462"/>
    <w:rsid w:val="00E227AA"/>
    <w:rsid w:val="00E23C5F"/>
    <w:rsid w:val="00E27C01"/>
    <w:rsid w:val="00E3012B"/>
    <w:rsid w:val="00E30AA2"/>
    <w:rsid w:val="00E36B2B"/>
    <w:rsid w:val="00E47415"/>
    <w:rsid w:val="00E543AA"/>
    <w:rsid w:val="00E55BD3"/>
    <w:rsid w:val="00E649E1"/>
    <w:rsid w:val="00E743C4"/>
    <w:rsid w:val="00E82D5A"/>
    <w:rsid w:val="00E860DE"/>
    <w:rsid w:val="00E87121"/>
    <w:rsid w:val="00E90BC4"/>
    <w:rsid w:val="00EA1DFB"/>
    <w:rsid w:val="00EB0FC6"/>
    <w:rsid w:val="00EB3BEE"/>
    <w:rsid w:val="00EC094D"/>
    <w:rsid w:val="00EC55FC"/>
    <w:rsid w:val="00ED1702"/>
    <w:rsid w:val="00ED1946"/>
    <w:rsid w:val="00ED58AB"/>
    <w:rsid w:val="00ED686F"/>
    <w:rsid w:val="00EE48D6"/>
    <w:rsid w:val="00EE563D"/>
    <w:rsid w:val="00F00C4C"/>
    <w:rsid w:val="00F15BC3"/>
    <w:rsid w:val="00F26680"/>
    <w:rsid w:val="00F271CA"/>
    <w:rsid w:val="00F52C27"/>
    <w:rsid w:val="00F55F78"/>
    <w:rsid w:val="00F61B4D"/>
    <w:rsid w:val="00F7107F"/>
    <w:rsid w:val="00F85007"/>
    <w:rsid w:val="00F94A9A"/>
    <w:rsid w:val="00FA26D0"/>
    <w:rsid w:val="00FA64EE"/>
    <w:rsid w:val="00FB13F6"/>
    <w:rsid w:val="00FC31CE"/>
    <w:rsid w:val="00FC56A0"/>
    <w:rsid w:val="00FC5DB5"/>
    <w:rsid w:val="00FD0648"/>
    <w:rsid w:val="00FE0178"/>
    <w:rsid w:val="00FE22DF"/>
    <w:rsid w:val="00FE59AB"/>
    <w:rsid w:val="00FE5DC3"/>
    <w:rsid w:val="00FE7136"/>
    <w:rsid w:val="00FF7F31"/>
    <w:rsid w:val="05454D3E"/>
    <w:rsid w:val="07006C2E"/>
    <w:rsid w:val="14EB758B"/>
    <w:rsid w:val="29CB4CA1"/>
    <w:rsid w:val="35502B92"/>
    <w:rsid w:val="3701186A"/>
    <w:rsid w:val="3FBF34B5"/>
    <w:rsid w:val="47C20B00"/>
    <w:rsid w:val="4A9F218B"/>
    <w:rsid w:val="50735CDA"/>
    <w:rsid w:val="5268293D"/>
    <w:rsid w:val="536A1ACB"/>
    <w:rsid w:val="55FD3462"/>
    <w:rsid w:val="59067955"/>
    <w:rsid w:val="61BD5B4A"/>
    <w:rsid w:val="63AF5CF7"/>
    <w:rsid w:val="6AB37FD7"/>
    <w:rsid w:val="6D524EF4"/>
    <w:rsid w:val="6E7E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A31F273"/>
  <w15:docId w15:val="{0BB4475B-0BE7-404B-A334-0297BF07B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qFormat/>
    <w:pPr>
      <w:jc w:val="left"/>
    </w:p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character" w:styleId="ae">
    <w:name w:val="FollowedHyperlink"/>
    <w:basedOn w:val="a0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0"/>
    <w:qFormat/>
  </w:style>
  <w:style w:type="character" w:styleId="HTML">
    <w:name w:val="HTML Definition"/>
    <w:basedOn w:val="a0"/>
    <w:semiHidden/>
    <w:unhideWhenUsed/>
    <w:qFormat/>
  </w:style>
  <w:style w:type="character" w:styleId="HTML0">
    <w:name w:val="HTML Typewriter"/>
    <w:basedOn w:val="a0"/>
    <w:semiHidden/>
    <w:unhideWhenUsed/>
    <w:qFormat/>
    <w:rPr>
      <w:rFonts w:ascii="Courier New" w:hAnsi="Courier New"/>
      <w:sz w:val="24"/>
      <w:szCs w:val="24"/>
    </w:rPr>
  </w:style>
  <w:style w:type="character" w:styleId="HTML1">
    <w:name w:val="HTML Acronym"/>
    <w:basedOn w:val="a0"/>
    <w:semiHidden/>
    <w:unhideWhenUsed/>
    <w:qFormat/>
  </w:style>
  <w:style w:type="character" w:styleId="HTML2">
    <w:name w:val="HTML Variable"/>
    <w:basedOn w:val="a0"/>
    <w:semiHidden/>
    <w:unhideWhenUsed/>
    <w:qFormat/>
  </w:style>
  <w:style w:type="character" w:styleId="af0">
    <w:name w:val="Hyperlink"/>
    <w:basedOn w:val="a0"/>
    <w:uiPriority w:val="99"/>
    <w:unhideWhenUsed/>
    <w:qFormat/>
    <w:rPr>
      <w:color w:val="0000FF"/>
      <w:u w:val="none"/>
    </w:rPr>
  </w:style>
  <w:style w:type="character" w:styleId="HTML3">
    <w:name w:val="HTML Code"/>
    <w:basedOn w:val="a0"/>
    <w:semiHidden/>
    <w:unhideWhenUsed/>
    <w:qFormat/>
    <w:rPr>
      <w:rFonts w:ascii="Courier New" w:hAnsi="Courier New"/>
      <w:sz w:val="24"/>
      <w:szCs w:val="24"/>
    </w:rPr>
  </w:style>
  <w:style w:type="character" w:styleId="af1">
    <w:name w:val="annotation reference"/>
    <w:basedOn w:val="a0"/>
    <w:semiHidden/>
    <w:unhideWhenUsed/>
    <w:qFormat/>
    <w:rPr>
      <w:sz w:val="21"/>
      <w:szCs w:val="21"/>
    </w:rPr>
  </w:style>
  <w:style w:type="character" w:styleId="HTML4">
    <w:name w:val="HTML Cite"/>
    <w:basedOn w:val="a0"/>
    <w:semiHidden/>
    <w:unhideWhenUsed/>
    <w:qFormat/>
  </w:style>
  <w:style w:type="character" w:styleId="HTML5">
    <w:name w:val="HTML Keyboard"/>
    <w:basedOn w:val="a0"/>
    <w:semiHidden/>
    <w:unhideWhenUsed/>
    <w:qFormat/>
    <w:rPr>
      <w:rFonts w:ascii="Courier New" w:hAnsi="Courier New"/>
      <w:sz w:val="24"/>
      <w:szCs w:val="24"/>
    </w:rPr>
  </w:style>
  <w:style w:type="character" w:styleId="HTML6">
    <w:name w:val="HTML Sample"/>
    <w:basedOn w:val="a0"/>
    <w:semiHidden/>
    <w:unhideWhenUsed/>
    <w:qFormat/>
    <w:rPr>
      <w:rFonts w:ascii="Courier New" w:hAnsi="Courier New"/>
      <w:sz w:val="24"/>
      <w:szCs w:val="24"/>
    </w:r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qFormat/>
    <w:rPr>
      <w:kern w:val="2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b2">
    <w:name w:val="tb2"/>
    <w:basedOn w:val="a0"/>
    <w:qFormat/>
  </w:style>
  <w:style w:type="character" w:customStyle="1" w:styleId="tb1">
    <w:name w:val="tb1"/>
    <w:basedOn w:val="a0"/>
    <w:qFormat/>
  </w:style>
  <w:style w:type="character" w:customStyle="1" w:styleId="a4">
    <w:name w:val="批注文字 字符"/>
    <w:basedOn w:val="a0"/>
    <w:link w:val="a3"/>
    <w:semiHidden/>
    <w:qFormat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semiHidden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sree.whut.edu.cn/bksjy/zyj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1795</Words>
  <Characters>421</Characters>
  <Application>Microsoft Office Word</Application>
  <DocSecurity>0</DocSecurity>
  <Lines>3</Lines>
  <Paragraphs>4</Paragraphs>
  <ScaleCrop>false</ScaleCrop>
  <Company>Microsoft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资环学院转专业细则2021</dc:title>
  <dc:creator>User</dc:creator>
  <cp:lastModifiedBy>郭方铭</cp:lastModifiedBy>
  <cp:revision>30</cp:revision>
  <cp:lastPrinted>2018-04-10T03:24:00Z</cp:lastPrinted>
  <dcterms:created xsi:type="dcterms:W3CDTF">2022-04-13T02:41:00Z</dcterms:created>
  <dcterms:modified xsi:type="dcterms:W3CDTF">2022-04-21T02:30:00Z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B58400E796664533A4175E0E5FFFB3BF</vt:lpwstr>
  </property>
</Properties>
</file>