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053A" w:rsidRDefault="00885CE8">
      <w:pPr>
        <w:widowControl/>
        <w:shd w:val="clear" w:color="auto" w:fill="FFFFFF"/>
        <w:spacing w:line="500" w:lineRule="exact"/>
        <w:jc w:val="center"/>
        <w:rPr>
          <w:rFonts w:ascii="微软雅黑" w:eastAsia="微软雅黑" w:hAnsi="微软雅黑" w:cs="宋体"/>
          <w:color w:val="333333"/>
          <w:kern w:val="0"/>
          <w:sz w:val="22"/>
        </w:rPr>
      </w:pPr>
      <w:r>
        <w:rPr>
          <w:rFonts w:ascii="方正小标宋简体" w:eastAsia="方正小标宋简体" w:hAnsi="微软雅黑" w:cs="宋体" w:hint="eastAsia"/>
          <w:color w:val="333333"/>
          <w:kern w:val="0"/>
          <w:sz w:val="36"/>
          <w:szCs w:val="36"/>
        </w:rPr>
        <w:t>2022</w:t>
      </w:r>
      <w:r w:rsidR="00D015AA">
        <w:rPr>
          <w:rFonts w:ascii="方正小标宋简体" w:eastAsia="方正小标宋简体" w:hAnsi="微软雅黑" w:cs="宋体" w:hint="eastAsia"/>
          <w:color w:val="333333"/>
          <w:kern w:val="0"/>
          <w:sz w:val="36"/>
          <w:szCs w:val="36"/>
        </w:rPr>
        <w:t>年法学与人文社会学院普通全日制本科学生转专业</w:t>
      </w:r>
    </w:p>
    <w:p w:rsidR="007D053A" w:rsidRDefault="00D015AA">
      <w:pPr>
        <w:widowControl/>
        <w:shd w:val="clear" w:color="auto" w:fill="FFFFFF"/>
        <w:spacing w:line="500" w:lineRule="exact"/>
        <w:jc w:val="center"/>
        <w:rPr>
          <w:rFonts w:ascii="微软雅黑" w:eastAsia="微软雅黑" w:hAnsi="微软雅黑" w:cs="宋体"/>
          <w:color w:val="333333"/>
          <w:kern w:val="0"/>
          <w:sz w:val="22"/>
        </w:rPr>
      </w:pPr>
      <w:r>
        <w:rPr>
          <w:rFonts w:ascii="方正小标宋简体" w:eastAsia="方正小标宋简体" w:hAnsi="微软雅黑" w:cs="宋体" w:hint="eastAsia"/>
          <w:color w:val="333333"/>
          <w:kern w:val="0"/>
          <w:sz w:val="36"/>
          <w:szCs w:val="36"/>
        </w:rPr>
        <w:t>工作实施细则</w:t>
      </w:r>
    </w:p>
    <w:p w:rsidR="007D053A" w:rsidRDefault="00D015AA">
      <w:pPr>
        <w:widowControl/>
        <w:shd w:val="clear" w:color="auto" w:fill="FFFFFF"/>
        <w:spacing w:line="330" w:lineRule="atLeast"/>
        <w:jc w:val="center"/>
        <w:rPr>
          <w:rFonts w:ascii="微软雅黑" w:eastAsia="微软雅黑" w:hAnsi="微软雅黑" w:cs="宋体"/>
          <w:color w:val="333333"/>
          <w:kern w:val="0"/>
          <w:szCs w:val="21"/>
        </w:rPr>
      </w:pPr>
      <w:r>
        <w:rPr>
          <w:rFonts w:ascii="微软雅黑" w:eastAsia="微软雅黑" w:hAnsi="微软雅黑" w:cs="宋体" w:hint="eastAsia"/>
          <w:b/>
          <w:bCs/>
          <w:color w:val="333333"/>
          <w:kern w:val="0"/>
          <w:szCs w:val="21"/>
        </w:rPr>
        <w:t> </w:t>
      </w:r>
    </w:p>
    <w:p w:rsidR="007D053A" w:rsidRDefault="00D015AA">
      <w:pPr>
        <w:spacing w:line="480" w:lineRule="exact"/>
        <w:ind w:firstLineChars="200" w:firstLine="480"/>
        <w:rPr>
          <w:sz w:val="24"/>
          <w:szCs w:val="28"/>
        </w:rPr>
      </w:pPr>
      <w:r>
        <w:rPr>
          <w:rFonts w:hint="eastAsia"/>
          <w:sz w:val="24"/>
          <w:szCs w:val="28"/>
        </w:rPr>
        <w:t>为提高学生学习的积极性、主动性和创造性，根据学校《普通全日制本科学生学籍管理规定》中的相关规定和教务处“</w:t>
      </w:r>
      <w:r w:rsidR="00885CE8">
        <w:rPr>
          <w:sz w:val="24"/>
          <w:szCs w:val="28"/>
        </w:rPr>
        <w:t>2022</w:t>
      </w:r>
      <w:r w:rsidR="00DC1EB0" w:rsidRPr="00DC1EB0">
        <w:rPr>
          <w:sz w:val="24"/>
          <w:szCs w:val="28"/>
        </w:rPr>
        <w:t>年本科学生转专业工作通知</w:t>
      </w:r>
      <w:r>
        <w:rPr>
          <w:rFonts w:hint="eastAsia"/>
          <w:sz w:val="24"/>
          <w:szCs w:val="28"/>
        </w:rPr>
        <w:t>”</w:t>
      </w:r>
      <w:r w:rsidR="00975A99">
        <w:rPr>
          <w:rFonts w:hint="eastAsia"/>
          <w:sz w:val="24"/>
          <w:szCs w:val="28"/>
        </w:rPr>
        <w:t>要求</w:t>
      </w:r>
      <w:r>
        <w:rPr>
          <w:rFonts w:hint="eastAsia"/>
          <w:sz w:val="24"/>
          <w:szCs w:val="28"/>
        </w:rPr>
        <w:t>，我院定于</w:t>
      </w:r>
      <w:r w:rsidR="00885CE8">
        <w:rPr>
          <w:rFonts w:hint="eastAsia"/>
          <w:sz w:val="24"/>
          <w:szCs w:val="28"/>
        </w:rPr>
        <w:t>2021</w:t>
      </w:r>
      <w:r>
        <w:rPr>
          <w:rFonts w:hint="eastAsia"/>
          <w:sz w:val="24"/>
          <w:szCs w:val="28"/>
        </w:rPr>
        <w:t>年4月</w:t>
      </w:r>
      <w:r w:rsidR="00885CE8">
        <w:rPr>
          <w:rFonts w:hint="eastAsia"/>
          <w:sz w:val="24"/>
          <w:szCs w:val="28"/>
        </w:rPr>
        <w:t>1</w:t>
      </w:r>
      <w:r w:rsidR="00885CE8">
        <w:rPr>
          <w:sz w:val="24"/>
          <w:szCs w:val="28"/>
        </w:rPr>
        <w:t>5</w:t>
      </w:r>
      <w:r>
        <w:rPr>
          <w:rFonts w:hint="eastAsia"/>
          <w:sz w:val="24"/>
          <w:szCs w:val="28"/>
        </w:rPr>
        <w:t>日至5月</w:t>
      </w:r>
      <w:r>
        <w:rPr>
          <w:sz w:val="24"/>
          <w:szCs w:val="28"/>
        </w:rPr>
        <w:t>2</w:t>
      </w:r>
      <w:r>
        <w:rPr>
          <w:rFonts w:hint="eastAsia"/>
          <w:sz w:val="24"/>
          <w:szCs w:val="28"/>
        </w:rPr>
        <w:t>4日，对普通全日制本科学生进行专业调整。为做好转专业工作，经党政联席会讨论，成立</w:t>
      </w:r>
      <w:r w:rsidR="00885CE8">
        <w:rPr>
          <w:rFonts w:hint="eastAsia"/>
          <w:sz w:val="24"/>
          <w:szCs w:val="28"/>
        </w:rPr>
        <w:t>2022</w:t>
      </w:r>
      <w:r>
        <w:rPr>
          <w:rFonts w:hint="eastAsia"/>
          <w:sz w:val="24"/>
          <w:szCs w:val="28"/>
        </w:rPr>
        <w:t>年转专业工作</w:t>
      </w:r>
      <w:r w:rsidR="00DC1EB0">
        <w:rPr>
          <w:rFonts w:hint="eastAsia"/>
          <w:sz w:val="24"/>
          <w:szCs w:val="28"/>
        </w:rPr>
        <w:t>小组。</w:t>
      </w:r>
      <w:r>
        <w:rPr>
          <w:rFonts w:hint="eastAsia"/>
          <w:sz w:val="24"/>
          <w:szCs w:val="28"/>
        </w:rPr>
        <w:t>具体工作安排和要求如下：</w:t>
      </w:r>
    </w:p>
    <w:p w:rsidR="00DC1EB0" w:rsidRPr="00DC1EB0" w:rsidRDefault="00DC1EB0" w:rsidP="00DC1EB0">
      <w:pPr>
        <w:spacing w:line="480" w:lineRule="exact"/>
        <w:ind w:firstLine="480"/>
        <w:rPr>
          <w:b/>
          <w:bCs/>
          <w:sz w:val="24"/>
          <w:szCs w:val="28"/>
        </w:rPr>
      </w:pPr>
      <w:r w:rsidRPr="00DC1EB0">
        <w:rPr>
          <w:rFonts w:hint="eastAsia"/>
          <w:b/>
          <w:bCs/>
          <w:sz w:val="24"/>
          <w:szCs w:val="28"/>
        </w:rPr>
        <w:t>一、组织安排</w:t>
      </w:r>
    </w:p>
    <w:p w:rsidR="007D053A" w:rsidRPr="00DC1EB0" w:rsidRDefault="00DC1EB0" w:rsidP="00DC1EB0">
      <w:pPr>
        <w:spacing w:line="480" w:lineRule="exact"/>
        <w:ind w:firstLineChars="200" w:firstLine="480"/>
        <w:rPr>
          <w:sz w:val="24"/>
          <w:szCs w:val="28"/>
        </w:rPr>
      </w:pPr>
      <w:r>
        <w:rPr>
          <w:rFonts w:hint="eastAsia"/>
          <w:sz w:val="24"/>
          <w:szCs w:val="28"/>
        </w:rPr>
        <w:t>学院</w:t>
      </w:r>
      <w:r w:rsidR="00D015AA" w:rsidRPr="00DC1EB0">
        <w:rPr>
          <w:rFonts w:hint="eastAsia"/>
          <w:sz w:val="24"/>
          <w:szCs w:val="28"/>
        </w:rPr>
        <w:t>成立法学与人文社会学院转专业工作</w:t>
      </w:r>
      <w:r w:rsidRPr="00DC1EB0">
        <w:rPr>
          <w:rFonts w:hint="eastAsia"/>
          <w:sz w:val="24"/>
          <w:szCs w:val="28"/>
        </w:rPr>
        <w:t>小</w:t>
      </w:r>
      <w:r w:rsidR="00D015AA" w:rsidRPr="00DC1EB0">
        <w:rPr>
          <w:rFonts w:hint="eastAsia"/>
          <w:sz w:val="24"/>
          <w:szCs w:val="28"/>
        </w:rPr>
        <w:t>组</w:t>
      </w:r>
      <w:r>
        <w:rPr>
          <w:rFonts w:hint="eastAsia"/>
          <w:sz w:val="24"/>
          <w:szCs w:val="28"/>
        </w:rPr>
        <w:t>。</w:t>
      </w:r>
    </w:p>
    <w:p w:rsidR="007D053A" w:rsidRDefault="00D015AA">
      <w:pPr>
        <w:spacing w:line="480" w:lineRule="exact"/>
        <w:ind w:firstLineChars="200" w:firstLine="480"/>
        <w:rPr>
          <w:sz w:val="24"/>
          <w:szCs w:val="28"/>
        </w:rPr>
      </w:pPr>
      <w:r>
        <w:rPr>
          <w:rFonts w:hint="eastAsia"/>
          <w:sz w:val="24"/>
          <w:szCs w:val="28"/>
        </w:rPr>
        <w:t>组长：何平</w:t>
      </w:r>
    </w:p>
    <w:p w:rsidR="007D053A" w:rsidRDefault="00D015AA">
      <w:pPr>
        <w:spacing w:line="480" w:lineRule="exact"/>
        <w:ind w:firstLineChars="200" w:firstLine="480"/>
        <w:rPr>
          <w:sz w:val="24"/>
          <w:szCs w:val="28"/>
        </w:rPr>
      </w:pPr>
      <w:r>
        <w:rPr>
          <w:rFonts w:hint="eastAsia"/>
          <w:sz w:val="24"/>
          <w:szCs w:val="28"/>
        </w:rPr>
        <w:t>副组长：靳敏</w:t>
      </w:r>
      <w:r w:rsidR="002C2FB5">
        <w:rPr>
          <w:rFonts w:hint="eastAsia"/>
          <w:sz w:val="24"/>
          <w:szCs w:val="28"/>
        </w:rPr>
        <w:t>（纪委书记）</w:t>
      </w:r>
    </w:p>
    <w:p w:rsidR="007D053A" w:rsidRDefault="00D015AA">
      <w:pPr>
        <w:spacing w:line="480" w:lineRule="exact"/>
        <w:ind w:firstLineChars="200" w:firstLine="480"/>
        <w:rPr>
          <w:sz w:val="24"/>
          <w:szCs w:val="28"/>
        </w:rPr>
      </w:pPr>
      <w:r>
        <w:rPr>
          <w:rFonts w:hint="eastAsia"/>
          <w:sz w:val="24"/>
          <w:szCs w:val="28"/>
        </w:rPr>
        <w:t>成员：夏倩、</w:t>
      </w:r>
      <w:r w:rsidR="00435678">
        <w:rPr>
          <w:rFonts w:hint="eastAsia"/>
          <w:sz w:val="24"/>
          <w:szCs w:val="28"/>
        </w:rPr>
        <w:t>张弛、</w:t>
      </w:r>
      <w:r w:rsidR="00F701FD">
        <w:rPr>
          <w:rFonts w:hint="eastAsia"/>
          <w:sz w:val="24"/>
          <w:szCs w:val="28"/>
        </w:rPr>
        <w:t>曹建霞、陈满堂、</w:t>
      </w:r>
      <w:r w:rsidR="00435678">
        <w:rPr>
          <w:rFonts w:hint="eastAsia"/>
          <w:sz w:val="24"/>
          <w:szCs w:val="28"/>
        </w:rPr>
        <w:t>孙霞</w:t>
      </w:r>
      <w:r>
        <w:rPr>
          <w:rFonts w:hint="eastAsia"/>
          <w:sz w:val="24"/>
          <w:szCs w:val="28"/>
        </w:rPr>
        <w:t>、饶立开、</w:t>
      </w:r>
      <w:r w:rsidR="00352DCF">
        <w:rPr>
          <w:rFonts w:hint="eastAsia"/>
          <w:sz w:val="24"/>
          <w:szCs w:val="28"/>
        </w:rPr>
        <w:t>汪茜、</w:t>
      </w:r>
      <w:r>
        <w:rPr>
          <w:rFonts w:hint="eastAsia"/>
          <w:sz w:val="24"/>
          <w:szCs w:val="28"/>
        </w:rPr>
        <w:t>高细平、张艳、</w:t>
      </w:r>
      <w:r w:rsidR="00212287">
        <w:rPr>
          <w:rFonts w:hint="eastAsia"/>
          <w:sz w:val="24"/>
          <w:szCs w:val="28"/>
        </w:rPr>
        <w:t>王多、张梦贤</w:t>
      </w:r>
    </w:p>
    <w:p w:rsidR="007D053A" w:rsidRDefault="00D015AA">
      <w:pPr>
        <w:spacing w:line="480" w:lineRule="exact"/>
        <w:ind w:firstLineChars="200" w:firstLine="480"/>
        <w:rPr>
          <w:b/>
          <w:bCs/>
          <w:sz w:val="24"/>
          <w:szCs w:val="28"/>
        </w:rPr>
      </w:pPr>
      <w:r>
        <w:rPr>
          <w:rFonts w:hint="eastAsia"/>
          <w:sz w:val="24"/>
          <w:szCs w:val="28"/>
        </w:rPr>
        <w:t> </w:t>
      </w:r>
      <w:r>
        <w:rPr>
          <w:rFonts w:hint="eastAsia"/>
          <w:b/>
          <w:bCs/>
          <w:sz w:val="24"/>
          <w:szCs w:val="28"/>
        </w:rPr>
        <w:t>二、转专业的对象及各专业可转入学生数</w:t>
      </w:r>
    </w:p>
    <w:p w:rsidR="007D053A" w:rsidRDefault="00D015AA">
      <w:pPr>
        <w:spacing w:line="480" w:lineRule="exact"/>
        <w:ind w:firstLineChars="200" w:firstLine="480"/>
        <w:rPr>
          <w:sz w:val="24"/>
          <w:szCs w:val="28"/>
        </w:rPr>
      </w:pPr>
      <w:r>
        <w:rPr>
          <w:rFonts w:hint="eastAsia"/>
          <w:sz w:val="24"/>
          <w:szCs w:val="28"/>
        </w:rPr>
        <w:t>1.本次转专业的对象原则上为武汉理工大学</w:t>
      </w:r>
      <w:r w:rsidR="00885CE8">
        <w:rPr>
          <w:rFonts w:hint="eastAsia"/>
          <w:sz w:val="24"/>
          <w:szCs w:val="28"/>
        </w:rPr>
        <w:t>2020</w:t>
      </w:r>
      <w:r>
        <w:rPr>
          <w:rFonts w:hint="eastAsia"/>
          <w:sz w:val="24"/>
          <w:szCs w:val="28"/>
        </w:rPr>
        <w:t>级、</w:t>
      </w:r>
      <w:r w:rsidR="00885CE8">
        <w:rPr>
          <w:rFonts w:hint="eastAsia"/>
          <w:sz w:val="24"/>
          <w:szCs w:val="28"/>
        </w:rPr>
        <w:t>2021</w:t>
      </w:r>
      <w:r>
        <w:rPr>
          <w:rFonts w:hint="eastAsia"/>
          <w:sz w:val="24"/>
          <w:szCs w:val="28"/>
        </w:rPr>
        <w:t>级在校普通全日制学生。可以接收的学生人数由我院根据专业办学条件和能力确定，以教务处最终批准数为准。</w:t>
      </w:r>
    </w:p>
    <w:p w:rsidR="007D053A" w:rsidRDefault="00D015AA">
      <w:pPr>
        <w:spacing w:line="480" w:lineRule="exact"/>
        <w:ind w:firstLineChars="200" w:firstLine="480"/>
        <w:rPr>
          <w:sz w:val="24"/>
          <w:szCs w:val="28"/>
        </w:rPr>
      </w:pPr>
      <w:r>
        <w:rPr>
          <w:rFonts w:hint="eastAsia"/>
          <w:sz w:val="24"/>
          <w:szCs w:val="28"/>
        </w:rPr>
        <w:t>2.</w:t>
      </w:r>
      <w:r w:rsidR="00885CE8">
        <w:rPr>
          <w:rFonts w:hint="eastAsia"/>
          <w:sz w:val="24"/>
          <w:szCs w:val="28"/>
        </w:rPr>
        <w:t>2020</w:t>
      </w:r>
      <w:r>
        <w:rPr>
          <w:rFonts w:hint="eastAsia"/>
          <w:sz w:val="24"/>
          <w:szCs w:val="28"/>
        </w:rPr>
        <w:t>级以前的在校学生，确有特殊情况，不转专业无法继续学习的。</w:t>
      </w:r>
    </w:p>
    <w:p w:rsidR="007D053A" w:rsidRDefault="00D015AA">
      <w:pPr>
        <w:spacing w:line="480" w:lineRule="exact"/>
        <w:ind w:firstLineChars="200" w:firstLine="480"/>
        <w:rPr>
          <w:sz w:val="24"/>
          <w:szCs w:val="28"/>
        </w:rPr>
      </w:pPr>
      <w:r>
        <w:rPr>
          <w:rFonts w:hint="eastAsia"/>
          <w:sz w:val="24"/>
          <w:szCs w:val="28"/>
        </w:rPr>
        <w:t>3.我院各专业可转入学生数如下表。</w:t>
      </w:r>
    </w:p>
    <w:tbl>
      <w:tblPr>
        <w:tblW w:w="0" w:type="auto"/>
        <w:jc w:val="center"/>
        <w:shd w:val="clear" w:color="auto" w:fill="FFFFFF"/>
        <w:tblCellMar>
          <w:top w:w="15" w:type="dxa"/>
          <w:left w:w="15" w:type="dxa"/>
          <w:bottom w:w="15" w:type="dxa"/>
          <w:right w:w="15" w:type="dxa"/>
        </w:tblCellMar>
        <w:tblLook w:val="04A0" w:firstRow="1" w:lastRow="0" w:firstColumn="1" w:lastColumn="0" w:noHBand="0" w:noVBand="1"/>
      </w:tblPr>
      <w:tblGrid>
        <w:gridCol w:w="1835"/>
        <w:gridCol w:w="992"/>
        <w:gridCol w:w="1560"/>
        <w:gridCol w:w="1275"/>
        <w:gridCol w:w="2410"/>
      </w:tblGrid>
      <w:tr w:rsidR="007D053A">
        <w:trPr>
          <w:trHeight w:val="420"/>
          <w:jc w:val="center"/>
        </w:trPr>
        <w:tc>
          <w:tcPr>
            <w:tcW w:w="183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tcPr>
          <w:p w:rsidR="007D053A" w:rsidRDefault="00D015AA">
            <w:pPr>
              <w:widowControl/>
              <w:spacing w:after="100" w:afterAutospacing="1" w:line="330" w:lineRule="atLeast"/>
              <w:jc w:val="center"/>
              <w:rPr>
                <w:rFonts w:eastAsiaTheme="minorHAnsi" w:cs="宋体"/>
                <w:color w:val="333333"/>
                <w:kern w:val="0"/>
                <w:szCs w:val="21"/>
              </w:rPr>
            </w:pPr>
            <w:r>
              <w:rPr>
                <w:rFonts w:eastAsiaTheme="minorHAnsi" w:cs="宋体" w:hint="eastAsia"/>
                <w:b/>
                <w:bCs/>
                <w:color w:val="333333"/>
                <w:kern w:val="0"/>
                <w:szCs w:val="21"/>
              </w:rPr>
              <w:t>专业名称</w:t>
            </w:r>
          </w:p>
        </w:tc>
        <w:tc>
          <w:tcPr>
            <w:tcW w:w="992"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7D053A" w:rsidRDefault="00D015AA">
            <w:pPr>
              <w:widowControl/>
              <w:spacing w:after="100" w:afterAutospacing="1" w:line="330" w:lineRule="atLeast"/>
              <w:jc w:val="center"/>
              <w:rPr>
                <w:rFonts w:eastAsiaTheme="minorHAnsi" w:cs="宋体"/>
                <w:color w:val="333333"/>
                <w:kern w:val="0"/>
                <w:szCs w:val="21"/>
              </w:rPr>
            </w:pPr>
            <w:r>
              <w:rPr>
                <w:rFonts w:eastAsiaTheme="minorHAnsi" w:cs="宋体" w:hint="eastAsia"/>
                <w:b/>
                <w:bCs/>
                <w:color w:val="333333"/>
                <w:kern w:val="0"/>
                <w:szCs w:val="21"/>
              </w:rPr>
              <w:t>年级</w:t>
            </w:r>
          </w:p>
        </w:tc>
        <w:tc>
          <w:tcPr>
            <w:tcW w:w="1560"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7D053A" w:rsidRDefault="00D015AA">
            <w:pPr>
              <w:widowControl/>
              <w:spacing w:after="100" w:afterAutospacing="1" w:line="330" w:lineRule="atLeast"/>
              <w:jc w:val="center"/>
              <w:rPr>
                <w:rFonts w:eastAsiaTheme="minorHAnsi" w:cs="宋体"/>
                <w:color w:val="333333"/>
                <w:kern w:val="0"/>
                <w:szCs w:val="21"/>
              </w:rPr>
            </w:pPr>
            <w:r>
              <w:rPr>
                <w:rFonts w:eastAsiaTheme="minorHAnsi" w:cs="宋体" w:hint="eastAsia"/>
                <w:b/>
                <w:bCs/>
                <w:color w:val="333333"/>
                <w:kern w:val="0"/>
                <w:szCs w:val="21"/>
              </w:rPr>
              <w:t>在校生人数 </w:t>
            </w:r>
          </w:p>
        </w:tc>
        <w:tc>
          <w:tcPr>
            <w:tcW w:w="1275"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7D053A" w:rsidRDefault="00D015AA">
            <w:pPr>
              <w:widowControl/>
              <w:spacing w:after="100" w:afterAutospacing="1" w:line="330" w:lineRule="atLeast"/>
              <w:jc w:val="center"/>
              <w:rPr>
                <w:rFonts w:eastAsiaTheme="minorHAnsi" w:cs="宋体"/>
                <w:color w:val="333333"/>
                <w:kern w:val="0"/>
                <w:szCs w:val="21"/>
              </w:rPr>
            </w:pPr>
            <w:r>
              <w:rPr>
                <w:rFonts w:eastAsiaTheme="minorHAnsi" w:cs="宋体" w:hint="eastAsia"/>
                <w:b/>
                <w:bCs/>
                <w:color w:val="333333"/>
                <w:kern w:val="0"/>
                <w:szCs w:val="21"/>
              </w:rPr>
              <w:t>可接收人数</w:t>
            </w:r>
          </w:p>
        </w:tc>
        <w:tc>
          <w:tcPr>
            <w:tcW w:w="2410"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7D053A" w:rsidRDefault="00D015AA">
            <w:pPr>
              <w:widowControl/>
              <w:spacing w:after="100" w:afterAutospacing="1" w:line="330" w:lineRule="atLeast"/>
              <w:jc w:val="center"/>
              <w:rPr>
                <w:rFonts w:eastAsiaTheme="minorHAnsi" w:cs="宋体"/>
                <w:color w:val="333333"/>
                <w:kern w:val="0"/>
                <w:szCs w:val="21"/>
              </w:rPr>
            </w:pPr>
            <w:r>
              <w:rPr>
                <w:rFonts w:eastAsiaTheme="minorHAnsi" w:cs="宋体" w:hint="eastAsia"/>
                <w:b/>
                <w:bCs/>
                <w:color w:val="333333"/>
                <w:kern w:val="0"/>
                <w:szCs w:val="21"/>
              </w:rPr>
              <w:t>备注</w:t>
            </w:r>
          </w:p>
        </w:tc>
      </w:tr>
      <w:tr w:rsidR="0022784C" w:rsidTr="0022784C">
        <w:trPr>
          <w:trHeight w:val="465"/>
          <w:jc w:val="center"/>
        </w:trPr>
        <w:tc>
          <w:tcPr>
            <w:tcW w:w="1835"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tcPr>
          <w:p w:rsidR="0022784C" w:rsidRPr="00356F41" w:rsidRDefault="0022784C" w:rsidP="0022784C">
            <w:pPr>
              <w:jc w:val="center"/>
            </w:pPr>
            <w:r w:rsidRPr="00356F41">
              <w:rPr>
                <w:rFonts w:hint="eastAsia"/>
              </w:rPr>
              <w:t>法学</w:t>
            </w:r>
          </w:p>
        </w:tc>
        <w:tc>
          <w:tcPr>
            <w:tcW w:w="992"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22784C" w:rsidRDefault="0022784C" w:rsidP="0022784C">
            <w:pPr>
              <w:widowControl/>
              <w:spacing w:after="100" w:afterAutospacing="1" w:line="330" w:lineRule="atLeast"/>
              <w:jc w:val="center"/>
              <w:rPr>
                <w:rFonts w:eastAsiaTheme="minorHAnsi" w:cs="宋体"/>
                <w:color w:val="333333"/>
                <w:kern w:val="0"/>
                <w:szCs w:val="21"/>
              </w:rPr>
            </w:pPr>
            <w:r>
              <w:rPr>
                <w:rFonts w:eastAsiaTheme="minorHAnsi" w:cs="宋体" w:hint="eastAsia"/>
                <w:color w:val="333333"/>
                <w:kern w:val="0"/>
                <w:szCs w:val="21"/>
              </w:rPr>
              <w:t>2021级</w:t>
            </w:r>
          </w:p>
        </w:tc>
        <w:tc>
          <w:tcPr>
            <w:tcW w:w="1560" w:type="dxa"/>
            <w:vMerge w:val="restart"/>
            <w:tcBorders>
              <w:top w:val="nil"/>
              <w:left w:val="nil"/>
              <w:right w:val="single" w:sz="6" w:space="0" w:color="auto"/>
            </w:tcBorders>
            <w:shd w:val="clear" w:color="auto" w:fill="FFFFFF"/>
            <w:tcMar>
              <w:top w:w="0" w:type="dxa"/>
              <w:left w:w="105" w:type="dxa"/>
              <w:bottom w:w="0" w:type="dxa"/>
              <w:right w:w="105" w:type="dxa"/>
            </w:tcMar>
            <w:vAlign w:val="center"/>
          </w:tcPr>
          <w:p w:rsidR="0022784C" w:rsidRDefault="0022784C" w:rsidP="0022784C">
            <w:pPr>
              <w:spacing w:after="100" w:afterAutospacing="1" w:line="330" w:lineRule="atLeast"/>
              <w:jc w:val="center"/>
              <w:rPr>
                <w:rFonts w:eastAsiaTheme="minorHAnsi" w:cs="宋体"/>
                <w:color w:val="333333"/>
                <w:kern w:val="0"/>
                <w:szCs w:val="21"/>
              </w:rPr>
            </w:pPr>
            <w:r>
              <w:rPr>
                <w:rFonts w:eastAsiaTheme="minorHAnsi" w:cs="Times New Roman"/>
                <w:color w:val="333333"/>
                <w:kern w:val="0"/>
                <w:szCs w:val="21"/>
              </w:rPr>
              <w:t>186</w:t>
            </w:r>
          </w:p>
        </w:tc>
        <w:tc>
          <w:tcPr>
            <w:tcW w:w="127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22784C" w:rsidRPr="00397770" w:rsidRDefault="0022784C" w:rsidP="0022784C">
            <w:pPr>
              <w:jc w:val="center"/>
            </w:pPr>
            <w:r w:rsidRPr="00397770">
              <w:t>24</w:t>
            </w:r>
          </w:p>
        </w:tc>
        <w:tc>
          <w:tcPr>
            <w:tcW w:w="2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22784C" w:rsidRPr="00AF4B9B" w:rsidRDefault="0022784C" w:rsidP="0022784C">
            <w:pPr>
              <w:widowControl/>
              <w:jc w:val="center"/>
              <w:rPr>
                <w:rFonts w:eastAsiaTheme="minorHAnsi" w:cs="宋体"/>
                <w:color w:val="333333"/>
                <w:kern w:val="0"/>
                <w:sz w:val="18"/>
                <w:szCs w:val="21"/>
              </w:rPr>
            </w:pPr>
          </w:p>
        </w:tc>
      </w:tr>
      <w:tr w:rsidR="0022784C" w:rsidTr="0022784C">
        <w:trPr>
          <w:trHeight w:val="555"/>
          <w:jc w:val="center"/>
        </w:trPr>
        <w:tc>
          <w:tcPr>
            <w:tcW w:w="1835"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tcPr>
          <w:p w:rsidR="0022784C" w:rsidRPr="00356F41" w:rsidRDefault="0022784C" w:rsidP="0022784C">
            <w:pPr>
              <w:jc w:val="center"/>
            </w:pPr>
            <w:r w:rsidRPr="00356F41">
              <w:rPr>
                <w:rFonts w:hint="eastAsia"/>
              </w:rPr>
              <w:t>社会工作</w:t>
            </w:r>
          </w:p>
        </w:tc>
        <w:tc>
          <w:tcPr>
            <w:tcW w:w="992"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22784C" w:rsidRDefault="0022784C" w:rsidP="0022784C">
            <w:pPr>
              <w:widowControl/>
              <w:spacing w:after="100" w:afterAutospacing="1" w:line="330" w:lineRule="atLeast"/>
              <w:jc w:val="center"/>
              <w:rPr>
                <w:rFonts w:eastAsiaTheme="minorHAnsi" w:cs="宋体"/>
                <w:color w:val="333333"/>
                <w:kern w:val="0"/>
                <w:szCs w:val="21"/>
              </w:rPr>
            </w:pPr>
            <w:r>
              <w:rPr>
                <w:rFonts w:eastAsiaTheme="minorHAnsi" w:cs="宋体" w:hint="eastAsia"/>
                <w:color w:val="333333"/>
                <w:kern w:val="0"/>
                <w:szCs w:val="21"/>
              </w:rPr>
              <w:t>202</w:t>
            </w:r>
            <w:r>
              <w:rPr>
                <w:rFonts w:eastAsiaTheme="minorHAnsi" w:cs="宋体"/>
                <w:color w:val="333333"/>
                <w:kern w:val="0"/>
                <w:szCs w:val="21"/>
              </w:rPr>
              <w:t>1</w:t>
            </w:r>
            <w:r>
              <w:rPr>
                <w:rFonts w:eastAsiaTheme="minorHAnsi" w:cs="宋体" w:hint="eastAsia"/>
                <w:color w:val="333333"/>
                <w:kern w:val="0"/>
                <w:szCs w:val="21"/>
              </w:rPr>
              <w:t>级</w:t>
            </w:r>
          </w:p>
        </w:tc>
        <w:tc>
          <w:tcPr>
            <w:tcW w:w="1560" w:type="dxa"/>
            <w:vMerge/>
            <w:tcBorders>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22784C" w:rsidRDefault="0022784C" w:rsidP="0022784C">
            <w:pPr>
              <w:widowControl/>
              <w:spacing w:after="100" w:afterAutospacing="1" w:line="330" w:lineRule="atLeast"/>
              <w:jc w:val="center"/>
              <w:rPr>
                <w:rFonts w:eastAsiaTheme="minorHAnsi" w:cs="宋体"/>
                <w:color w:val="333333"/>
                <w:kern w:val="0"/>
                <w:szCs w:val="21"/>
              </w:rPr>
            </w:pPr>
          </w:p>
        </w:tc>
        <w:tc>
          <w:tcPr>
            <w:tcW w:w="127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22784C" w:rsidRPr="00397770" w:rsidRDefault="0022784C" w:rsidP="0022784C">
            <w:pPr>
              <w:jc w:val="center"/>
            </w:pPr>
            <w:r w:rsidRPr="00397770">
              <w:t>14</w:t>
            </w:r>
          </w:p>
        </w:tc>
        <w:tc>
          <w:tcPr>
            <w:tcW w:w="2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22784C" w:rsidRPr="00AF4B9B" w:rsidRDefault="0022784C" w:rsidP="0022784C">
            <w:pPr>
              <w:widowControl/>
              <w:spacing w:after="100" w:afterAutospacing="1" w:line="330" w:lineRule="atLeast"/>
              <w:jc w:val="center"/>
              <w:rPr>
                <w:rFonts w:eastAsiaTheme="minorHAnsi" w:cs="宋体"/>
                <w:color w:val="333333"/>
                <w:kern w:val="0"/>
                <w:sz w:val="18"/>
                <w:szCs w:val="21"/>
              </w:rPr>
            </w:pPr>
          </w:p>
        </w:tc>
      </w:tr>
      <w:tr w:rsidR="0022784C" w:rsidTr="0022784C">
        <w:trPr>
          <w:trHeight w:val="555"/>
          <w:jc w:val="center"/>
        </w:trPr>
        <w:tc>
          <w:tcPr>
            <w:tcW w:w="1835"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tcPr>
          <w:p w:rsidR="0022784C" w:rsidRPr="00356F41" w:rsidRDefault="0022784C" w:rsidP="0022784C">
            <w:pPr>
              <w:jc w:val="center"/>
            </w:pPr>
            <w:r w:rsidRPr="00356F41">
              <w:rPr>
                <w:rFonts w:hint="eastAsia"/>
              </w:rPr>
              <w:t>广告学</w:t>
            </w:r>
          </w:p>
        </w:tc>
        <w:tc>
          <w:tcPr>
            <w:tcW w:w="992"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22784C" w:rsidRDefault="0022784C" w:rsidP="0022784C">
            <w:pPr>
              <w:jc w:val="center"/>
            </w:pPr>
            <w:r w:rsidRPr="005E3DB1">
              <w:rPr>
                <w:rFonts w:eastAsiaTheme="minorHAnsi" w:cs="宋体" w:hint="eastAsia"/>
                <w:color w:val="333333"/>
                <w:kern w:val="0"/>
                <w:szCs w:val="21"/>
              </w:rPr>
              <w:t>2021级</w:t>
            </w:r>
          </w:p>
        </w:tc>
        <w:tc>
          <w:tcPr>
            <w:tcW w:w="1560" w:type="dxa"/>
            <w:vMerge w:val="restart"/>
            <w:tcBorders>
              <w:top w:val="nil"/>
              <w:left w:val="nil"/>
              <w:right w:val="single" w:sz="6" w:space="0" w:color="auto"/>
            </w:tcBorders>
            <w:shd w:val="clear" w:color="auto" w:fill="FFFFFF"/>
            <w:tcMar>
              <w:top w:w="0" w:type="dxa"/>
              <w:left w:w="105" w:type="dxa"/>
              <w:bottom w:w="0" w:type="dxa"/>
              <w:right w:w="105" w:type="dxa"/>
            </w:tcMar>
            <w:vAlign w:val="center"/>
          </w:tcPr>
          <w:p w:rsidR="0022784C" w:rsidRDefault="0022784C" w:rsidP="0022784C">
            <w:pPr>
              <w:widowControl/>
              <w:spacing w:after="100" w:afterAutospacing="1" w:line="330" w:lineRule="atLeast"/>
              <w:jc w:val="center"/>
              <w:rPr>
                <w:rFonts w:eastAsiaTheme="minorHAnsi" w:cs="Times New Roman"/>
                <w:color w:val="333333"/>
                <w:kern w:val="0"/>
                <w:szCs w:val="21"/>
              </w:rPr>
            </w:pPr>
            <w:r>
              <w:rPr>
                <w:rFonts w:eastAsiaTheme="minorHAnsi" w:cs="Times New Roman" w:hint="eastAsia"/>
                <w:color w:val="333333"/>
                <w:kern w:val="0"/>
                <w:szCs w:val="21"/>
              </w:rPr>
              <w:t>1</w:t>
            </w:r>
            <w:r>
              <w:rPr>
                <w:rFonts w:eastAsiaTheme="minorHAnsi" w:cs="Times New Roman"/>
                <w:color w:val="333333"/>
                <w:kern w:val="0"/>
                <w:szCs w:val="21"/>
              </w:rPr>
              <w:t>60</w:t>
            </w:r>
          </w:p>
        </w:tc>
        <w:tc>
          <w:tcPr>
            <w:tcW w:w="127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22784C" w:rsidRPr="00397770" w:rsidRDefault="0022784C" w:rsidP="0022784C">
            <w:pPr>
              <w:jc w:val="center"/>
            </w:pPr>
            <w:r w:rsidRPr="00397770">
              <w:t>12</w:t>
            </w:r>
          </w:p>
        </w:tc>
        <w:tc>
          <w:tcPr>
            <w:tcW w:w="2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22784C" w:rsidRPr="00AF4B9B" w:rsidRDefault="0022784C" w:rsidP="0022784C">
            <w:pPr>
              <w:widowControl/>
              <w:spacing w:after="100" w:afterAutospacing="1" w:line="330" w:lineRule="atLeast"/>
              <w:jc w:val="center"/>
              <w:rPr>
                <w:rFonts w:eastAsiaTheme="minorHAnsi" w:cs="宋体"/>
                <w:color w:val="333333"/>
                <w:kern w:val="0"/>
                <w:sz w:val="18"/>
                <w:szCs w:val="21"/>
              </w:rPr>
            </w:pPr>
          </w:p>
        </w:tc>
      </w:tr>
      <w:tr w:rsidR="0022784C" w:rsidTr="0022784C">
        <w:trPr>
          <w:trHeight w:val="555"/>
          <w:jc w:val="center"/>
        </w:trPr>
        <w:tc>
          <w:tcPr>
            <w:tcW w:w="1835"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tcPr>
          <w:p w:rsidR="0022784C" w:rsidRPr="00356F41" w:rsidRDefault="0022784C" w:rsidP="0022784C">
            <w:pPr>
              <w:jc w:val="center"/>
            </w:pPr>
            <w:r w:rsidRPr="00356F41">
              <w:rPr>
                <w:rFonts w:hint="eastAsia"/>
              </w:rPr>
              <w:t>网络与新媒体</w:t>
            </w:r>
          </w:p>
        </w:tc>
        <w:tc>
          <w:tcPr>
            <w:tcW w:w="992"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22784C" w:rsidRDefault="0022784C" w:rsidP="0022784C">
            <w:pPr>
              <w:jc w:val="center"/>
            </w:pPr>
            <w:r w:rsidRPr="005E3DB1">
              <w:rPr>
                <w:rFonts w:eastAsiaTheme="minorHAnsi" w:cs="宋体" w:hint="eastAsia"/>
                <w:color w:val="333333"/>
                <w:kern w:val="0"/>
                <w:szCs w:val="21"/>
              </w:rPr>
              <w:t>2021级</w:t>
            </w:r>
          </w:p>
        </w:tc>
        <w:tc>
          <w:tcPr>
            <w:tcW w:w="1560" w:type="dxa"/>
            <w:vMerge/>
            <w:tcBorders>
              <w:left w:val="nil"/>
              <w:right w:val="single" w:sz="6" w:space="0" w:color="auto"/>
            </w:tcBorders>
            <w:shd w:val="clear" w:color="auto" w:fill="FFFFFF"/>
            <w:tcMar>
              <w:top w:w="0" w:type="dxa"/>
              <w:left w:w="105" w:type="dxa"/>
              <w:bottom w:w="0" w:type="dxa"/>
              <w:right w:w="105" w:type="dxa"/>
            </w:tcMar>
            <w:vAlign w:val="center"/>
          </w:tcPr>
          <w:p w:rsidR="0022784C" w:rsidRDefault="0022784C" w:rsidP="0022784C">
            <w:pPr>
              <w:widowControl/>
              <w:spacing w:after="100" w:afterAutospacing="1" w:line="330" w:lineRule="atLeast"/>
              <w:jc w:val="center"/>
              <w:rPr>
                <w:rFonts w:eastAsiaTheme="minorHAnsi" w:cs="Times New Roman"/>
                <w:color w:val="333333"/>
                <w:kern w:val="0"/>
                <w:szCs w:val="21"/>
              </w:rPr>
            </w:pPr>
          </w:p>
        </w:tc>
        <w:tc>
          <w:tcPr>
            <w:tcW w:w="127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22784C" w:rsidRPr="00397770" w:rsidRDefault="0022784C" w:rsidP="0022784C">
            <w:pPr>
              <w:jc w:val="center"/>
            </w:pPr>
            <w:r w:rsidRPr="00397770">
              <w:t>13</w:t>
            </w:r>
          </w:p>
        </w:tc>
        <w:tc>
          <w:tcPr>
            <w:tcW w:w="2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22784C" w:rsidRPr="00AF4B9B" w:rsidRDefault="0022784C" w:rsidP="0022784C">
            <w:pPr>
              <w:widowControl/>
              <w:spacing w:after="100" w:afterAutospacing="1" w:line="330" w:lineRule="atLeast"/>
              <w:jc w:val="center"/>
              <w:rPr>
                <w:rFonts w:eastAsiaTheme="minorHAnsi" w:cs="宋体"/>
                <w:color w:val="333333"/>
                <w:kern w:val="0"/>
                <w:sz w:val="18"/>
                <w:szCs w:val="21"/>
              </w:rPr>
            </w:pPr>
          </w:p>
        </w:tc>
      </w:tr>
      <w:tr w:rsidR="0022784C" w:rsidTr="0022784C">
        <w:trPr>
          <w:trHeight w:val="555"/>
          <w:jc w:val="center"/>
        </w:trPr>
        <w:tc>
          <w:tcPr>
            <w:tcW w:w="1835"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tcPr>
          <w:p w:rsidR="0022784C" w:rsidRDefault="0022784C" w:rsidP="0022784C">
            <w:pPr>
              <w:jc w:val="center"/>
            </w:pPr>
            <w:r w:rsidRPr="00356F41">
              <w:rPr>
                <w:rFonts w:hint="eastAsia"/>
              </w:rPr>
              <w:t>汉语国际教育</w:t>
            </w:r>
          </w:p>
        </w:tc>
        <w:tc>
          <w:tcPr>
            <w:tcW w:w="992"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22784C" w:rsidRDefault="0022784C" w:rsidP="0022784C">
            <w:pPr>
              <w:jc w:val="center"/>
            </w:pPr>
            <w:r w:rsidRPr="005E3DB1">
              <w:rPr>
                <w:rFonts w:eastAsiaTheme="minorHAnsi" w:cs="宋体" w:hint="eastAsia"/>
                <w:color w:val="333333"/>
                <w:kern w:val="0"/>
                <w:szCs w:val="21"/>
              </w:rPr>
              <w:t>2021级</w:t>
            </w:r>
          </w:p>
        </w:tc>
        <w:tc>
          <w:tcPr>
            <w:tcW w:w="1560" w:type="dxa"/>
            <w:vMerge/>
            <w:tcBorders>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22784C" w:rsidRDefault="0022784C" w:rsidP="0022784C">
            <w:pPr>
              <w:widowControl/>
              <w:spacing w:after="100" w:afterAutospacing="1" w:line="330" w:lineRule="atLeast"/>
              <w:jc w:val="center"/>
              <w:rPr>
                <w:rFonts w:eastAsiaTheme="minorHAnsi" w:cs="Times New Roman"/>
                <w:color w:val="333333"/>
                <w:kern w:val="0"/>
                <w:szCs w:val="21"/>
              </w:rPr>
            </w:pPr>
          </w:p>
        </w:tc>
        <w:tc>
          <w:tcPr>
            <w:tcW w:w="127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22784C" w:rsidRDefault="0022784C" w:rsidP="0022784C">
            <w:pPr>
              <w:jc w:val="center"/>
            </w:pPr>
            <w:r w:rsidRPr="00397770">
              <w:t>7</w:t>
            </w:r>
          </w:p>
        </w:tc>
        <w:tc>
          <w:tcPr>
            <w:tcW w:w="2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22784C" w:rsidRPr="00AF4B9B" w:rsidRDefault="0022784C" w:rsidP="0022784C">
            <w:pPr>
              <w:widowControl/>
              <w:spacing w:after="100" w:afterAutospacing="1" w:line="330" w:lineRule="atLeast"/>
              <w:jc w:val="center"/>
              <w:rPr>
                <w:rFonts w:eastAsiaTheme="minorHAnsi" w:cs="宋体"/>
                <w:color w:val="333333"/>
                <w:kern w:val="0"/>
                <w:sz w:val="18"/>
                <w:szCs w:val="21"/>
              </w:rPr>
            </w:pPr>
          </w:p>
        </w:tc>
      </w:tr>
      <w:tr w:rsidR="006F10E5" w:rsidTr="0022784C">
        <w:trPr>
          <w:trHeight w:val="555"/>
          <w:jc w:val="center"/>
        </w:trPr>
        <w:tc>
          <w:tcPr>
            <w:tcW w:w="1835"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tcPr>
          <w:p w:rsidR="006F10E5" w:rsidRPr="0098371D" w:rsidRDefault="006F10E5" w:rsidP="0022784C">
            <w:pPr>
              <w:jc w:val="center"/>
            </w:pPr>
            <w:r w:rsidRPr="0098371D">
              <w:rPr>
                <w:rFonts w:hint="eastAsia"/>
              </w:rPr>
              <w:t>法学</w:t>
            </w:r>
          </w:p>
        </w:tc>
        <w:tc>
          <w:tcPr>
            <w:tcW w:w="992"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6F10E5" w:rsidRDefault="006F10E5" w:rsidP="0022784C">
            <w:pPr>
              <w:widowControl/>
              <w:spacing w:after="100" w:afterAutospacing="1" w:line="330" w:lineRule="atLeast"/>
              <w:jc w:val="center"/>
              <w:rPr>
                <w:rFonts w:eastAsiaTheme="minorHAnsi" w:cs="宋体"/>
                <w:color w:val="333333"/>
                <w:kern w:val="0"/>
                <w:szCs w:val="21"/>
              </w:rPr>
            </w:pPr>
            <w:r>
              <w:rPr>
                <w:rFonts w:eastAsiaTheme="minorHAnsi" w:cs="宋体" w:hint="eastAsia"/>
                <w:color w:val="333333"/>
                <w:kern w:val="0"/>
                <w:szCs w:val="21"/>
              </w:rPr>
              <w:t>202</w:t>
            </w:r>
            <w:r>
              <w:rPr>
                <w:rFonts w:eastAsiaTheme="minorHAnsi" w:cs="宋体"/>
                <w:color w:val="333333"/>
                <w:kern w:val="0"/>
                <w:szCs w:val="21"/>
              </w:rPr>
              <w:t>0</w:t>
            </w:r>
            <w:r>
              <w:rPr>
                <w:rFonts w:eastAsiaTheme="minorHAnsi" w:cs="宋体" w:hint="eastAsia"/>
                <w:color w:val="333333"/>
                <w:kern w:val="0"/>
                <w:szCs w:val="21"/>
              </w:rPr>
              <w:t>级</w:t>
            </w:r>
          </w:p>
        </w:tc>
        <w:tc>
          <w:tcPr>
            <w:tcW w:w="156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6F10E5" w:rsidRDefault="00AF4B9B" w:rsidP="0022784C">
            <w:pPr>
              <w:widowControl/>
              <w:spacing w:after="100" w:afterAutospacing="1" w:line="330" w:lineRule="atLeast"/>
              <w:jc w:val="center"/>
              <w:rPr>
                <w:rFonts w:eastAsiaTheme="minorHAnsi" w:cs="宋体"/>
                <w:color w:val="333333"/>
                <w:kern w:val="0"/>
                <w:szCs w:val="21"/>
              </w:rPr>
            </w:pPr>
            <w:r>
              <w:rPr>
                <w:rFonts w:eastAsiaTheme="minorHAnsi" w:cs="Times New Roman"/>
                <w:color w:val="333333"/>
                <w:kern w:val="0"/>
                <w:szCs w:val="21"/>
              </w:rPr>
              <w:t>139</w:t>
            </w:r>
          </w:p>
        </w:tc>
        <w:tc>
          <w:tcPr>
            <w:tcW w:w="127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6F10E5" w:rsidRDefault="00AF4B9B" w:rsidP="0022784C">
            <w:pPr>
              <w:widowControl/>
              <w:spacing w:line="330" w:lineRule="atLeast"/>
              <w:jc w:val="center"/>
              <w:rPr>
                <w:rFonts w:eastAsiaTheme="minorHAnsi" w:cs="宋体"/>
                <w:color w:val="333333"/>
                <w:kern w:val="0"/>
                <w:szCs w:val="21"/>
              </w:rPr>
            </w:pPr>
            <w:r>
              <w:rPr>
                <w:rFonts w:eastAsiaTheme="minorHAnsi" w:cs="Times New Roman"/>
                <w:color w:val="333333"/>
                <w:kern w:val="0"/>
                <w:szCs w:val="21"/>
              </w:rPr>
              <w:t>0</w:t>
            </w:r>
          </w:p>
        </w:tc>
        <w:tc>
          <w:tcPr>
            <w:tcW w:w="2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6F10E5" w:rsidRDefault="006F10E5" w:rsidP="00AF4B9B">
            <w:pPr>
              <w:widowControl/>
              <w:jc w:val="center"/>
              <w:rPr>
                <w:rFonts w:eastAsiaTheme="minorHAnsi" w:cs="宋体"/>
                <w:color w:val="333333"/>
                <w:kern w:val="0"/>
                <w:szCs w:val="21"/>
              </w:rPr>
            </w:pPr>
          </w:p>
        </w:tc>
        <w:bookmarkStart w:id="0" w:name="_GoBack"/>
        <w:bookmarkEnd w:id="0"/>
      </w:tr>
      <w:tr w:rsidR="006F10E5" w:rsidTr="00AF4B9B">
        <w:trPr>
          <w:trHeight w:val="555"/>
          <w:jc w:val="center"/>
        </w:trPr>
        <w:tc>
          <w:tcPr>
            <w:tcW w:w="1835"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tcPr>
          <w:p w:rsidR="006F10E5" w:rsidRPr="0098371D" w:rsidRDefault="006F10E5" w:rsidP="00AF4B9B">
            <w:pPr>
              <w:jc w:val="center"/>
            </w:pPr>
            <w:r w:rsidRPr="0098371D">
              <w:rPr>
                <w:rFonts w:hint="eastAsia"/>
              </w:rPr>
              <w:lastRenderedPageBreak/>
              <w:t>社会工作</w:t>
            </w:r>
          </w:p>
        </w:tc>
        <w:tc>
          <w:tcPr>
            <w:tcW w:w="992"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6F10E5" w:rsidRDefault="006F10E5" w:rsidP="00AF4B9B">
            <w:pPr>
              <w:widowControl/>
              <w:spacing w:after="100" w:afterAutospacing="1" w:line="330" w:lineRule="atLeast"/>
              <w:jc w:val="center"/>
              <w:rPr>
                <w:rFonts w:eastAsiaTheme="minorHAnsi" w:cs="宋体"/>
                <w:color w:val="333333"/>
                <w:kern w:val="0"/>
                <w:szCs w:val="21"/>
              </w:rPr>
            </w:pPr>
            <w:r>
              <w:rPr>
                <w:rFonts w:eastAsiaTheme="minorHAnsi" w:cs="宋体" w:hint="eastAsia"/>
                <w:color w:val="333333"/>
                <w:kern w:val="0"/>
                <w:szCs w:val="21"/>
              </w:rPr>
              <w:t>2020级</w:t>
            </w:r>
          </w:p>
        </w:tc>
        <w:tc>
          <w:tcPr>
            <w:tcW w:w="156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6F10E5" w:rsidRDefault="00AF4B9B" w:rsidP="00AF4B9B">
            <w:pPr>
              <w:widowControl/>
              <w:spacing w:after="100" w:afterAutospacing="1" w:line="330" w:lineRule="atLeast"/>
              <w:jc w:val="center"/>
              <w:rPr>
                <w:rFonts w:eastAsiaTheme="minorHAnsi" w:cs="宋体"/>
                <w:color w:val="333333"/>
                <w:kern w:val="0"/>
                <w:szCs w:val="21"/>
              </w:rPr>
            </w:pPr>
            <w:r>
              <w:rPr>
                <w:rFonts w:eastAsiaTheme="minorHAnsi" w:cs="宋体"/>
                <w:color w:val="333333"/>
                <w:kern w:val="0"/>
                <w:szCs w:val="21"/>
              </w:rPr>
              <w:t>40</w:t>
            </w:r>
          </w:p>
        </w:tc>
        <w:tc>
          <w:tcPr>
            <w:tcW w:w="127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6F10E5" w:rsidRDefault="00AF4B9B" w:rsidP="00AF4B9B">
            <w:pPr>
              <w:widowControl/>
              <w:spacing w:line="330" w:lineRule="atLeast"/>
              <w:jc w:val="center"/>
              <w:rPr>
                <w:rFonts w:eastAsiaTheme="minorHAnsi" w:cs="宋体"/>
                <w:color w:val="333333"/>
                <w:kern w:val="0"/>
                <w:szCs w:val="21"/>
              </w:rPr>
            </w:pPr>
            <w:r>
              <w:rPr>
                <w:rFonts w:eastAsiaTheme="minorHAnsi" w:cs="宋体"/>
                <w:color w:val="333333"/>
                <w:kern w:val="0"/>
                <w:szCs w:val="21"/>
              </w:rPr>
              <w:t>12</w:t>
            </w:r>
          </w:p>
        </w:tc>
        <w:tc>
          <w:tcPr>
            <w:tcW w:w="2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6F10E5" w:rsidRDefault="006F10E5" w:rsidP="00AF4B9B">
            <w:pPr>
              <w:widowControl/>
              <w:spacing w:after="100" w:afterAutospacing="1" w:line="330" w:lineRule="atLeast"/>
              <w:jc w:val="center"/>
              <w:rPr>
                <w:rFonts w:eastAsiaTheme="minorHAnsi" w:cs="宋体"/>
                <w:color w:val="333333"/>
                <w:kern w:val="0"/>
                <w:szCs w:val="21"/>
              </w:rPr>
            </w:pPr>
          </w:p>
        </w:tc>
      </w:tr>
      <w:tr w:rsidR="006F10E5" w:rsidTr="00AF4B9B">
        <w:trPr>
          <w:trHeight w:val="555"/>
          <w:jc w:val="center"/>
        </w:trPr>
        <w:tc>
          <w:tcPr>
            <w:tcW w:w="1835"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tcPr>
          <w:p w:rsidR="006F10E5" w:rsidRPr="0098371D" w:rsidRDefault="006F10E5" w:rsidP="00AF4B9B">
            <w:pPr>
              <w:jc w:val="center"/>
            </w:pPr>
            <w:r w:rsidRPr="0098371D">
              <w:rPr>
                <w:rFonts w:hint="eastAsia"/>
              </w:rPr>
              <w:t>广告学</w:t>
            </w:r>
          </w:p>
        </w:tc>
        <w:tc>
          <w:tcPr>
            <w:tcW w:w="992"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6F10E5" w:rsidRDefault="00AF4B9B" w:rsidP="00AF4B9B">
            <w:pPr>
              <w:widowControl/>
              <w:spacing w:after="100" w:afterAutospacing="1" w:line="330" w:lineRule="atLeast"/>
              <w:jc w:val="center"/>
              <w:rPr>
                <w:rFonts w:eastAsiaTheme="minorHAnsi" w:cs="宋体"/>
                <w:color w:val="333333"/>
                <w:kern w:val="0"/>
                <w:szCs w:val="21"/>
              </w:rPr>
            </w:pPr>
            <w:r>
              <w:rPr>
                <w:rFonts w:eastAsiaTheme="minorHAnsi" w:cs="宋体" w:hint="eastAsia"/>
                <w:color w:val="333333"/>
                <w:kern w:val="0"/>
                <w:szCs w:val="21"/>
              </w:rPr>
              <w:t>20</w:t>
            </w:r>
            <w:r>
              <w:rPr>
                <w:rFonts w:eastAsiaTheme="minorHAnsi" w:cs="宋体"/>
                <w:color w:val="333333"/>
                <w:kern w:val="0"/>
                <w:szCs w:val="21"/>
              </w:rPr>
              <w:t>20</w:t>
            </w:r>
            <w:r w:rsidR="006F10E5">
              <w:rPr>
                <w:rFonts w:eastAsiaTheme="minorHAnsi" w:cs="宋体" w:hint="eastAsia"/>
                <w:color w:val="333333"/>
                <w:kern w:val="0"/>
                <w:szCs w:val="21"/>
              </w:rPr>
              <w:t>级</w:t>
            </w:r>
          </w:p>
        </w:tc>
        <w:tc>
          <w:tcPr>
            <w:tcW w:w="156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6F10E5" w:rsidRDefault="00AF4B9B" w:rsidP="00AF4B9B">
            <w:pPr>
              <w:widowControl/>
              <w:spacing w:after="100" w:afterAutospacing="1" w:line="330" w:lineRule="atLeast"/>
              <w:jc w:val="center"/>
              <w:rPr>
                <w:rFonts w:eastAsiaTheme="minorHAnsi" w:cs="宋体"/>
                <w:color w:val="333333"/>
                <w:kern w:val="0"/>
                <w:szCs w:val="21"/>
              </w:rPr>
            </w:pPr>
            <w:r>
              <w:rPr>
                <w:rFonts w:eastAsiaTheme="minorHAnsi" w:cs="宋体"/>
                <w:color w:val="333333"/>
                <w:kern w:val="0"/>
                <w:szCs w:val="21"/>
              </w:rPr>
              <w:t>67</w:t>
            </w:r>
          </w:p>
        </w:tc>
        <w:tc>
          <w:tcPr>
            <w:tcW w:w="127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6F10E5" w:rsidRDefault="00AF4B9B" w:rsidP="00AF4B9B">
            <w:pPr>
              <w:widowControl/>
              <w:spacing w:line="330" w:lineRule="atLeast"/>
              <w:jc w:val="center"/>
              <w:rPr>
                <w:rFonts w:eastAsiaTheme="minorHAnsi" w:cs="宋体"/>
                <w:color w:val="333333"/>
                <w:kern w:val="0"/>
                <w:szCs w:val="21"/>
              </w:rPr>
            </w:pPr>
            <w:r>
              <w:rPr>
                <w:rFonts w:eastAsiaTheme="minorHAnsi" w:cs="宋体"/>
                <w:color w:val="333333"/>
                <w:kern w:val="0"/>
                <w:szCs w:val="21"/>
              </w:rPr>
              <w:t>1</w:t>
            </w:r>
          </w:p>
        </w:tc>
        <w:tc>
          <w:tcPr>
            <w:tcW w:w="2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6F10E5" w:rsidRDefault="006F10E5" w:rsidP="00AF4B9B">
            <w:pPr>
              <w:widowControl/>
              <w:spacing w:after="100" w:afterAutospacing="1" w:line="330" w:lineRule="atLeast"/>
              <w:jc w:val="center"/>
              <w:rPr>
                <w:rFonts w:eastAsiaTheme="minorHAnsi" w:cs="宋体"/>
                <w:color w:val="333333"/>
                <w:kern w:val="0"/>
                <w:szCs w:val="21"/>
              </w:rPr>
            </w:pPr>
          </w:p>
        </w:tc>
      </w:tr>
      <w:tr w:rsidR="006F10E5" w:rsidTr="00AF4B9B">
        <w:trPr>
          <w:trHeight w:val="555"/>
          <w:jc w:val="center"/>
        </w:trPr>
        <w:tc>
          <w:tcPr>
            <w:tcW w:w="1835"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tcPr>
          <w:p w:rsidR="006F10E5" w:rsidRPr="0098371D" w:rsidRDefault="006F10E5" w:rsidP="00AF4B9B">
            <w:pPr>
              <w:jc w:val="center"/>
            </w:pPr>
            <w:r w:rsidRPr="0098371D">
              <w:rPr>
                <w:rFonts w:hint="eastAsia"/>
              </w:rPr>
              <w:t>编辑出版</w:t>
            </w:r>
          </w:p>
        </w:tc>
        <w:tc>
          <w:tcPr>
            <w:tcW w:w="992"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6F10E5" w:rsidRDefault="006F10E5" w:rsidP="00AF4B9B">
            <w:pPr>
              <w:widowControl/>
              <w:spacing w:after="100" w:afterAutospacing="1" w:line="330" w:lineRule="atLeast"/>
              <w:jc w:val="center"/>
              <w:rPr>
                <w:rFonts w:eastAsiaTheme="minorHAnsi" w:cs="宋体"/>
                <w:color w:val="333333"/>
                <w:kern w:val="0"/>
                <w:szCs w:val="21"/>
              </w:rPr>
            </w:pPr>
            <w:r>
              <w:rPr>
                <w:rFonts w:eastAsiaTheme="minorHAnsi" w:cs="宋体" w:hint="eastAsia"/>
                <w:color w:val="333333"/>
                <w:kern w:val="0"/>
                <w:szCs w:val="21"/>
              </w:rPr>
              <w:t>2020级</w:t>
            </w:r>
          </w:p>
        </w:tc>
        <w:tc>
          <w:tcPr>
            <w:tcW w:w="156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6F10E5" w:rsidRDefault="006F10E5" w:rsidP="00AF4B9B">
            <w:pPr>
              <w:widowControl/>
              <w:spacing w:after="100" w:afterAutospacing="1" w:line="330" w:lineRule="atLeast"/>
              <w:jc w:val="center"/>
              <w:rPr>
                <w:rFonts w:eastAsiaTheme="minorHAnsi" w:cs="宋体"/>
                <w:color w:val="333333"/>
                <w:kern w:val="0"/>
                <w:szCs w:val="21"/>
              </w:rPr>
            </w:pPr>
            <w:r>
              <w:rPr>
                <w:rFonts w:eastAsiaTheme="minorHAnsi" w:cs="Times New Roman"/>
                <w:color w:val="333333"/>
                <w:kern w:val="0"/>
                <w:szCs w:val="21"/>
              </w:rPr>
              <w:t>26</w:t>
            </w:r>
          </w:p>
        </w:tc>
        <w:tc>
          <w:tcPr>
            <w:tcW w:w="127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6F10E5" w:rsidRDefault="006F10E5" w:rsidP="00AF4B9B">
            <w:pPr>
              <w:widowControl/>
              <w:spacing w:line="330" w:lineRule="atLeast"/>
              <w:jc w:val="center"/>
              <w:rPr>
                <w:rFonts w:eastAsiaTheme="minorHAnsi" w:cs="宋体"/>
                <w:color w:val="333333"/>
                <w:kern w:val="0"/>
                <w:szCs w:val="21"/>
              </w:rPr>
            </w:pPr>
            <w:r>
              <w:rPr>
                <w:rFonts w:eastAsiaTheme="minorHAnsi" w:cs="Times New Roman"/>
                <w:color w:val="333333"/>
                <w:kern w:val="0"/>
                <w:szCs w:val="21"/>
              </w:rPr>
              <w:t>0</w:t>
            </w:r>
          </w:p>
        </w:tc>
        <w:tc>
          <w:tcPr>
            <w:tcW w:w="2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6F10E5" w:rsidRDefault="006F10E5" w:rsidP="00AF4B9B">
            <w:pPr>
              <w:widowControl/>
              <w:jc w:val="center"/>
              <w:rPr>
                <w:rFonts w:eastAsiaTheme="minorHAnsi" w:cs="宋体"/>
                <w:color w:val="333333"/>
                <w:kern w:val="0"/>
                <w:szCs w:val="21"/>
              </w:rPr>
            </w:pPr>
          </w:p>
        </w:tc>
      </w:tr>
      <w:tr w:rsidR="006F10E5" w:rsidTr="00AF4B9B">
        <w:trPr>
          <w:trHeight w:val="555"/>
          <w:jc w:val="center"/>
        </w:trPr>
        <w:tc>
          <w:tcPr>
            <w:tcW w:w="1835"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vAlign w:val="center"/>
          </w:tcPr>
          <w:p w:rsidR="006F10E5" w:rsidRDefault="006F10E5" w:rsidP="00AF4B9B">
            <w:pPr>
              <w:jc w:val="center"/>
            </w:pPr>
            <w:r w:rsidRPr="0098371D">
              <w:rPr>
                <w:rFonts w:hint="eastAsia"/>
              </w:rPr>
              <w:t>汉语国际教育</w:t>
            </w:r>
          </w:p>
        </w:tc>
        <w:tc>
          <w:tcPr>
            <w:tcW w:w="992"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6F10E5" w:rsidRDefault="006F10E5" w:rsidP="00AF4B9B">
            <w:pPr>
              <w:widowControl/>
              <w:spacing w:after="100" w:afterAutospacing="1" w:line="330" w:lineRule="atLeast"/>
              <w:jc w:val="center"/>
              <w:rPr>
                <w:rFonts w:eastAsiaTheme="minorHAnsi" w:cs="宋体"/>
                <w:color w:val="333333"/>
                <w:kern w:val="0"/>
                <w:szCs w:val="21"/>
              </w:rPr>
            </w:pPr>
            <w:r>
              <w:rPr>
                <w:rFonts w:eastAsiaTheme="minorHAnsi" w:cs="宋体" w:hint="eastAsia"/>
                <w:color w:val="333333"/>
                <w:kern w:val="0"/>
                <w:szCs w:val="21"/>
              </w:rPr>
              <w:t>2020级</w:t>
            </w:r>
          </w:p>
        </w:tc>
        <w:tc>
          <w:tcPr>
            <w:tcW w:w="156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6F10E5" w:rsidRDefault="00AF4B9B" w:rsidP="00AF4B9B">
            <w:pPr>
              <w:widowControl/>
              <w:spacing w:after="100" w:afterAutospacing="1" w:line="330" w:lineRule="atLeast"/>
              <w:jc w:val="center"/>
              <w:rPr>
                <w:rFonts w:eastAsiaTheme="minorHAnsi" w:cs="宋体"/>
                <w:color w:val="333333"/>
                <w:kern w:val="0"/>
                <w:szCs w:val="21"/>
              </w:rPr>
            </w:pPr>
            <w:r>
              <w:rPr>
                <w:rFonts w:eastAsiaTheme="minorHAnsi" w:cs="宋体"/>
                <w:color w:val="333333"/>
                <w:kern w:val="0"/>
                <w:szCs w:val="21"/>
              </w:rPr>
              <w:t>31</w:t>
            </w:r>
          </w:p>
        </w:tc>
        <w:tc>
          <w:tcPr>
            <w:tcW w:w="1275"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6F10E5" w:rsidRDefault="00AF4B9B" w:rsidP="00AF4B9B">
            <w:pPr>
              <w:widowControl/>
              <w:spacing w:line="330" w:lineRule="atLeast"/>
              <w:jc w:val="center"/>
              <w:rPr>
                <w:rFonts w:eastAsiaTheme="minorHAnsi" w:cs="宋体"/>
                <w:color w:val="333333"/>
                <w:kern w:val="0"/>
                <w:szCs w:val="21"/>
              </w:rPr>
            </w:pPr>
            <w:r>
              <w:rPr>
                <w:rFonts w:eastAsiaTheme="minorHAnsi" w:cs="Times New Roman"/>
                <w:color w:val="333333"/>
                <w:kern w:val="0"/>
                <w:szCs w:val="21"/>
              </w:rPr>
              <w:t>2</w:t>
            </w:r>
          </w:p>
        </w:tc>
        <w:tc>
          <w:tcPr>
            <w:tcW w:w="2410" w:type="dxa"/>
            <w:tcBorders>
              <w:top w:val="nil"/>
              <w:left w:val="nil"/>
              <w:bottom w:val="single" w:sz="6" w:space="0" w:color="auto"/>
              <w:right w:val="single" w:sz="6" w:space="0" w:color="auto"/>
            </w:tcBorders>
            <w:shd w:val="clear" w:color="auto" w:fill="FFFFFF"/>
            <w:tcMar>
              <w:top w:w="0" w:type="dxa"/>
              <w:left w:w="105" w:type="dxa"/>
              <w:bottom w:w="0" w:type="dxa"/>
              <w:right w:w="105" w:type="dxa"/>
            </w:tcMar>
            <w:vAlign w:val="center"/>
          </w:tcPr>
          <w:p w:rsidR="006F10E5" w:rsidRDefault="006F10E5" w:rsidP="00AF4B9B">
            <w:pPr>
              <w:widowControl/>
              <w:jc w:val="center"/>
              <w:rPr>
                <w:rFonts w:eastAsiaTheme="minorHAnsi" w:cs="宋体"/>
                <w:color w:val="333333"/>
                <w:kern w:val="0"/>
                <w:szCs w:val="21"/>
              </w:rPr>
            </w:pPr>
          </w:p>
        </w:tc>
      </w:tr>
    </w:tbl>
    <w:p w:rsidR="007D053A" w:rsidRDefault="00D015AA">
      <w:pPr>
        <w:widowControl/>
        <w:shd w:val="clear" w:color="auto" w:fill="FFFFFF"/>
        <w:spacing w:line="330" w:lineRule="atLeast"/>
        <w:ind w:firstLine="480"/>
        <w:jc w:val="left"/>
        <w:rPr>
          <w:rFonts w:ascii="微软雅黑" w:eastAsia="微软雅黑" w:hAnsi="微软雅黑" w:cs="宋体"/>
          <w:color w:val="333333"/>
          <w:kern w:val="0"/>
          <w:szCs w:val="21"/>
        </w:rPr>
      </w:pPr>
      <w:r>
        <w:rPr>
          <w:rFonts w:ascii="宋体" w:eastAsia="宋体" w:hAnsi="宋体" w:cs="宋体" w:hint="eastAsia"/>
          <w:b/>
          <w:bCs/>
          <w:color w:val="333333"/>
          <w:kern w:val="0"/>
          <w:sz w:val="24"/>
          <w:szCs w:val="24"/>
        </w:rPr>
        <w:t> </w:t>
      </w:r>
    </w:p>
    <w:p w:rsidR="007D053A" w:rsidRDefault="00D015AA">
      <w:pPr>
        <w:spacing w:line="480" w:lineRule="exact"/>
        <w:ind w:firstLineChars="200" w:firstLine="480"/>
        <w:rPr>
          <w:b/>
          <w:bCs/>
          <w:sz w:val="24"/>
          <w:szCs w:val="24"/>
        </w:rPr>
      </w:pPr>
      <w:r>
        <w:rPr>
          <w:rFonts w:hint="eastAsia"/>
          <w:b/>
          <w:bCs/>
          <w:sz w:val="24"/>
          <w:szCs w:val="24"/>
        </w:rPr>
        <w:t>三、学生满足下列条件之一者，可以申请转专业</w:t>
      </w:r>
    </w:p>
    <w:p w:rsidR="007D053A" w:rsidRPr="00532CA3" w:rsidRDefault="00D015AA">
      <w:pPr>
        <w:spacing w:line="480" w:lineRule="exact"/>
        <w:ind w:firstLineChars="200" w:firstLine="480"/>
        <w:rPr>
          <w:color w:val="000000" w:themeColor="text1"/>
          <w:sz w:val="24"/>
          <w:szCs w:val="24"/>
        </w:rPr>
      </w:pPr>
      <w:r>
        <w:rPr>
          <w:rFonts w:hint="eastAsia"/>
          <w:sz w:val="24"/>
          <w:szCs w:val="24"/>
        </w:rPr>
        <w:t>1.学生有其它拟转入专业的专长或兴趣，转专业后将更能发挥其专长和兴趣</w:t>
      </w:r>
      <w:r w:rsidRPr="00532CA3">
        <w:rPr>
          <w:rFonts w:hint="eastAsia"/>
          <w:color w:val="000000" w:themeColor="text1"/>
          <w:sz w:val="24"/>
          <w:szCs w:val="24"/>
        </w:rPr>
        <w:t>的</w:t>
      </w:r>
      <w:r w:rsidR="00975A99">
        <w:rPr>
          <w:rFonts w:hint="eastAsia"/>
          <w:color w:val="000000" w:themeColor="text1"/>
          <w:sz w:val="24"/>
          <w:szCs w:val="24"/>
        </w:rPr>
        <w:t>；</w:t>
      </w:r>
    </w:p>
    <w:p w:rsidR="007D053A" w:rsidRPr="00532CA3" w:rsidRDefault="00D015AA">
      <w:pPr>
        <w:spacing w:line="480" w:lineRule="exact"/>
        <w:ind w:firstLineChars="200" w:firstLine="480"/>
        <w:rPr>
          <w:color w:val="000000" w:themeColor="text1"/>
          <w:sz w:val="24"/>
          <w:szCs w:val="24"/>
        </w:rPr>
      </w:pPr>
      <w:r w:rsidRPr="00532CA3">
        <w:rPr>
          <w:rFonts w:hint="eastAsia"/>
          <w:color w:val="000000" w:themeColor="text1"/>
          <w:sz w:val="24"/>
          <w:szCs w:val="24"/>
        </w:rPr>
        <w:t>2.学生因某种疾病或生理缺陷（隐瞒既往病史者除外），经校医院检查证明确实不能在原专业学习，但尚能在其它专业学习的；</w:t>
      </w:r>
    </w:p>
    <w:p w:rsidR="007D053A" w:rsidRDefault="00D015AA">
      <w:pPr>
        <w:spacing w:line="480" w:lineRule="exact"/>
        <w:ind w:firstLineChars="200" w:firstLine="480"/>
        <w:rPr>
          <w:sz w:val="24"/>
          <w:szCs w:val="24"/>
        </w:rPr>
      </w:pPr>
      <w:r>
        <w:rPr>
          <w:rFonts w:hint="eastAsia"/>
          <w:sz w:val="24"/>
          <w:szCs w:val="24"/>
        </w:rPr>
        <w:t>3.学生确有某种特殊困难，在原专业无法继续学习的。</w:t>
      </w:r>
    </w:p>
    <w:p w:rsidR="007D053A" w:rsidRDefault="00D015AA">
      <w:pPr>
        <w:spacing w:line="480" w:lineRule="exact"/>
        <w:ind w:firstLineChars="200" w:firstLine="480"/>
        <w:rPr>
          <w:sz w:val="24"/>
          <w:szCs w:val="24"/>
        </w:rPr>
      </w:pPr>
      <w:r>
        <w:rPr>
          <w:rFonts w:hint="eastAsia"/>
          <w:sz w:val="24"/>
          <w:szCs w:val="24"/>
        </w:rPr>
        <w:t>备注：（1）</w:t>
      </w:r>
      <w:r w:rsidR="00885CE8">
        <w:rPr>
          <w:rFonts w:hint="eastAsia"/>
          <w:sz w:val="24"/>
          <w:szCs w:val="24"/>
        </w:rPr>
        <w:t>2020</w:t>
      </w:r>
      <w:r>
        <w:rPr>
          <w:rFonts w:hint="eastAsia"/>
          <w:sz w:val="24"/>
          <w:szCs w:val="24"/>
        </w:rPr>
        <w:t>级以前的学生以及已有过转专业记录的学生，只有满足条件2或者条件3，才允许申请转专业；</w:t>
      </w:r>
    </w:p>
    <w:p w:rsidR="007D053A" w:rsidRDefault="00D015AA">
      <w:pPr>
        <w:spacing w:line="480" w:lineRule="exact"/>
        <w:ind w:firstLineChars="200" w:firstLine="480"/>
        <w:rPr>
          <w:sz w:val="24"/>
          <w:szCs w:val="24"/>
        </w:rPr>
      </w:pPr>
      <w:r>
        <w:rPr>
          <w:rFonts w:hint="eastAsia"/>
          <w:sz w:val="24"/>
          <w:szCs w:val="24"/>
        </w:rPr>
        <w:t>（2）满足条件2或条件3的学生申请转专业时，必须提供相关证明材料</w:t>
      </w:r>
      <w:r w:rsidR="00975A99">
        <w:rPr>
          <w:rFonts w:hint="eastAsia"/>
          <w:sz w:val="24"/>
          <w:szCs w:val="24"/>
        </w:rPr>
        <w:t>；</w:t>
      </w:r>
      <w:r>
        <w:rPr>
          <w:rFonts w:hint="eastAsia"/>
          <w:sz w:val="24"/>
          <w:szCs w:val="24"/>
        </w:rPr>
        <w:t>  </w:t>
      </w:r>
    </w:p>
    <w:p w:rsidR="007D053A" w:rsidRDefault="00D015AA">
      <w:pPr>
        <w:spacing w:line="480" w:lineRule="exact"/>
        <w:ind w:firstLineChars="200" w:firstLine="480"/>
        <w:rPr>
          <w:sz w:val="24"/>
          <w:szCs w:val="24"/>
        </w:rPr>
      </w:pPr>
      <w:r>
        <w:rPr>
          <w:rFonts w:hint="eastAsia"/>
          <w:sz w:val="24"/>
          <w:szCs w:val="24"/>
        </w:rPr>
        <w:t>（3）允许降级转入。</w:t>
      </w:r>
    </w:p>
    <w:p w:rsidR="007D053A" w:rsidRDefault="00FC142A">
      <w:pPr>
        <w:spacing w:line="480" w:lineRule="exact"/>
        <w:ind w:firstLineChars="200" w:firstLine="480"/>
        <w:rPr>
          <w:b/>
          <w:bCs/>
          <w:sz w:val="24"/>
          <w:szCs w:val="24"/>
        </w:rPr>
      </w:pPr>
      <w:r>
        <w:rPr>
          <w:rFonts w:hint="eastAsia"/>
          <w:b/>
          <w:bCs/>
          <w:sz w:val="24"/>
          <w:szCs w:val="24"/>
        </w:rPr>
        <w:t>四、学生有下列情况之一者，不允许</w:t>
      </w:r>
      <w:r w:rsidR="00D015AA">
        <w:rPr>
          <w:rFonts w:hint="eastAsia"/>
          <w:b/>
          <w:bCs/>
          <w:sz w:val="24"/>
          <w:szCs w:val="24"/>
        </w:rPr>
        <w:t>转专业或限制转专业</w:t>
      </w:r>
    </w:p>
    <w:p w:rsidR="00FC142A" w:rsidRDefault="00FC142A">
      <w:pPr>
        <w:spacing w:line="480" w:lineRule="exact"/>
        <w:ind w:firstLineChars="200" w:firstLine="480"/>
        <w:rPr>
          <w:sz w:val="24"/>
          <w:szCs w:val="24"/>
        </w:rPr>
      </w:pPr>
      <w:r w:rsidRPr="00FC142A">
        <w:rPr>
          <w:rFonts w:hint="eastAsia"/>
          <w:sz w:val="24"/>
          <w:szCs w:val="24"/>
        </w:rPr>
        <w:t>（一）不予转专业的</w:t>
      </w:r>
    </w:p>
    <w:p w:rsidR="007D053A" w:rsidRDefault="00D015AA">
      <w:pPr>
        <w:spacing w:line="480" w:lineRule="exact"/>
        <w:ind w:firstLineChars="200" w:firstLine="480"/>
        <w:rPr>
          <w:sz w:val="24"/>
          <w:szCs w:val="24"/>
        </w:rPr>
      </w:pPr>
      <w:r>
        <w:rPr>
          <w:rFonts w:hint="eastAsia"/>
          <w:sz w:val="24"/>
          <w:szCs w:val="24"/>
        </w:rPr>
        <w:t>1.定向培养的学生、高水平运动员；</w:t>
      </w:r>
    </w:p>
    <w:p w:rsidR="007D053A" w:rsidRDefault="00D015AA">
      <w:pPr>
        <w:spacing w:line="480" w:lineRule="exact"/>
        <w:ind w:firstLineChars="200" w:firstLine="480"/>
        <w:rPr>
          <w:sz w:val="24"/>
          <w:szCs w:val="24"/>
        </w:rPr>
      </w:pPr>
      <w:r>
        <w:rPr>
          <w:rFonts w:hint="eastAsia"/>
          <w:sz w:val="24"/>
          <w:szCs w:val="24"/>
        </w:rPr>
        <w:t>2.正在休学、保留学籍或保留入学资格者；</w:t>
      </w:r>
    </w:p>
    <w:p w:rsidR="007D053A" w:rsidRDefault="00D015AA">
      <w:pPr>
        <w:spacing w:line="480" w:lineRule="exact"/>
        <w:ind w:firstLineChars="200" w:firstLine="480"/>
        <w:rPr>
          <w:sz w:val="24"/>
          <w:szCs w:val="24"/>
        </w:rPr>
      </w:pPr>
      <w:r>
        <w:rPr>
          <w:rFonts w:hint="eastAsia"/>
          <w:sz w:val="24"/>
          <w:szCs w:val="24"/>
        </w:rPr>
        <w:t>3.已有转学经历者；</w:t>
      </w:r>
    </w:p>
    <w:p w:rsidR="00FC142A" w:rsidRDefault="00FC142A" w:rsidP="00FC142A">
      <w:pPr>
        <w:spacing w:line="480" w:lineRule="exact"/>
        <w:ind w:firstLineChars="200" w:firstLine="480"/>
        <w:rPr>
          <w:sz w:val="24"/>
          <w:szCs w:val="24"/>
        </w:rPr>
      </w:pPr>
      <w:r w:rsidRPr="00FC142A">
        <w:rPr>
          <w:rFonts w:hint="eastAsia"/>
          <w:sz w:val="24"/>
          <w:szCs w:val="24"/>
        </w:rPr>
        <w:t>（二）限制转专业的</w:t>
      </w:r>
    </w:p>
    <w:p w:rsidR="007D053A" w:rsidRPr="00FC142A" w:rsidRDefault="00FC142A" w:rsidP="00FC142A">
      <w:pPr>
        <w:spacing w:line="480" w:lineRule="exact"/>
        <w:ind w:firstLineChars="200" w:firstLine="480"/>
        <w:rPr>
          <w:sz w:val="24"/>
          <w:szCs w:val="24"/>
        </w:rPr>
      </w:pPr>
      <w:r>
        <w:rPr>
          <w:sz w:val="24"/>
          <w:szCs w:val="24"/>
        </w:rPr>
        <w:t>1</w:t>
      </w:r>
      <w:r w:rsidR="00D015AA">
        <w:rPr>
          <w:rFonts w:hint="eastAsia"/>
          <w:sz w:val="24"/>
          <w:szCs w:val="24"/>
        </w:rPr>
        <w:t>.</w:t>
      </w:r>
      <w:r w:rsidRPr="00FC142A">
        <w:rPr>
          <w:rFonts w:hint="eastAsia"/>
          <w:sz w:val="24"/>
          <w:szCs w:val="24"/>
        </w:rPr>
        <w:t>以外国语言文学类专业保送的学生不能转入非外国语言文学类专业；艺术类专业的学生，不能转入非艺术类专业；航海类专业（航海技术专业、轮机工程专业）学生不能转入非航海类专业；</w:t>
      </w:r>
    </w:p>
    <w:p w:rsidR="00FC142A" w:rsidRPr="00FC142A" w:rsidRDefault="00FC142A" w:rsidP="00FC142A">
      <w:pPr>
        <w:spacing w:line="480" w:lineRule="exact"/>
        <w:ind w:firstLineChars="200" w:firstLine="480"/>
        <w:rPr>
          <w:sz w:val="24"/>
          <w:szCs w:val="24"/>
        </w:rPr>
      </w:pPr>
      <w:r>
        <w:rPr>
          <w:sz w:val="24"/>
          <w:szCs w:val="24"/>
        </w:rPr>
        <w:t>2</w:t>
      </w:r>
      <w:r w:rsidRPr="00FC142A">
        <w:rPr>
          <w:sz w:val="24"/>
          <w:szCs w:val="24"/>
        </w:rPr>
        <w:t>.国际教育学院学生，只能在国际教育学院内部调整专业；艾克斯马赛学院学生，只能在艾克斯马赛学院内部调整专业</w:t>
      </w:r>
      <w:r>
        <w:rPr>
          <w:rFonts w:hint="eastAsia"/>
          <w:sz w:val="24"/>
          <w:szCs w:val="24"/>
        </w:rPr>
        <w:t>；</w:t>
      </w:r>
    </w:p>
    <w:p w:rsidR="007D053A" w:rsidRPr="00FC142A" w:rsidRDefault="00FC142A" w:rsidP="00FC142A">
      <w:pPr>
        <w:spacing w:line="480" w:lineRule="exact"/>
        <w:ind w:firstLineChars="200" w:firstLine="480"/>
        <w:rPr>
          <w:color w:val="000000" w:themeColor="text1"/>
          <w:sz w:val="24"/>
          <w:szCs w:val="24"/>
        </w:rPr>
      </w:pPr>
      <w:r>
        <w:rPr>
          <w:sz w:val="24"/>
          <w:szCs w:val="24"/>
        </w:rPr>
        <w:t>3.</w:t>
      </w:r>
      <w:r w:rsidRPr="00FC142A">
        <w:rPr>
          <w:sz w:val="24"/>
          <w:szCs w:val="24"/>
        </w:rPr>
        <w:t>通过自主招生录取进校的2019级学生，不能转入学校当年非自主招生专业学习。</w:t>
      </w:r>
    </w:p>
    <w:p w:rsidR="007D053A" w:rsidRPr="00D015AA" w:rsidRDefault="00D015AA">
      <w:pPr>
        <w:spacing w:line="480" w:lineRule="exact"/>
        <w:ind w:firstLineChars="200" w:firstLine="480"/>
        <w:rPr>
          <w:b/>
          <w:bCs/>
          <w:color w:val="000000" w:themeColor="text1"/>
          <w:sz w:val="24"/>
          <w:szCs w:val="24"/>
        </w:rPr>
      </w:pPr>
      <w:r w:rsidRPr="00D015AA">
        <w:rPr>
          <w:rFonts w:hint="eastAsia"/>
          <w:b/>
          <w:bCs/>
          <w:color w:val="000000" w:themeColor="text1"/>
          <w:sz w:val="24"/>
          <w:szCs w:val="24"/>
        </w:rPr>
        <w:t>五、考核办法及接收原则</w:t>
      </w:r>
    </w:p>
    <w:p w:rsidR="007D053A" w:rsidRPr="00D015AA" w:rsidRDefault="00D015AA">
      <w:pPr>
        <w:spacing w:line="480" w:lineRule="exact"/>
        <w:ind w:firstLineChars="200" w:firstLine="480"/>
        <w:rPr>
          <w:color w:val="000000" w:themeColor="text1"/>
          <w:sz w:val="24"/>
          <w:szCs w:val="24"/>
        </w:rPr>
      </w:pPr>
      <w:r w:rsidRPr="00D015AA">
        <w:rPr>
          <w:rFonts w:hint="eastAsia"/>
          <w:color w:val="000000" w:themeColor="text1"/>
          <w:sz w:val="24"/>
          <w:szCs w:val="24"/>
        </w:rPr>
        <w:lastRenderedPageBreak/>
        <w:t>1.考核办法：按条件1申请转专业的学生：以学生的综合评价成绩的排名作为录取的依据，学生综合评价成绩由学生已修课程的成绩和学院考核成绩两大部分构成：已修课程平均学分绩，占60分；学院考核</w:t>
      </w:r>
      <w:r w:rsidRPr="00D015AA">
        <w:rPr>
          <w:color w:val="000000" w:themeColor="text1"/>
          <w:sz w:val="24"/>
          <w:szCs w:val="24"/>
        </w:rPr>
        <w:t>4</w:t>
      </w:r>
      <w:r w:rsidRPr="00D015AA">
        <w:rPr>
          <w:rFonts w:hint="eastAsia"/>
          <w:color w:val="000000" w:themeColor="text1"/>
          <w:sz w:val="24"/>
          <w:szCs w:val="24"/>
        </w:rPr>
        <w:t>0分，考核方式为面试。</w:t>
      </w:r>
      <w:r w:rsidR="002C2FB5">
        <w:rPr>
          <w:rFonts w:hint="eastAsia"/>
          <w:color w:val="000000" w:themeColor="text1"/>
          <w:sz w:val="24"/>
          <w:szCs w:val="24"/>
        </w:rPr>
        <w:t>计算公式为：总评得分</w:t>
      </w:r>
      <w:r w:rsidR="002C2FB5">
        <w:rPr>
          <w:color w:val="000000" w:themeColor="text1"/>
          <w:sz w:val="24"/>
          <w:szCs w:val="24"/>
        </w:rPr>
        <w:t>=</w:t>
      </w:r>
      <w:r w:rsidR="002C2FB5">
        <w:rPr>
          <w:rFonts w:hint="eastAsia"/>
          <w:color w:val="000000" w:themeColor="text1"/>
          <w:sz w:val="24"/>
          <w:szCs w:val="24"/>
        </w:rPr>
        <w:t>已修课程平均学分绩（百分制）*</w:t>
      </w:r>
      <w:r w:rsidR="002C2FB5">
        <w:rPr>
          <w:color w:val="000000" w:themeColor="text1"/>
          <w:sz w:val="24"/>
          <w:szCs w:val="24"/>
        </w:rPr>
        <w:t>60%+</w:t>
      </w:r>
      <w:r w:rsidR="002C2FB5">
        <w:rPr>
          <w:rFonts w:hint="eastAsia"/>
          <w:color w:val="000000" w:themeColor="text1"/>
          <w:sz w:val="24"/>
          <w:szCs w:val="24"/>
        </w:rPr>
        <w:t>面试得分*</w:t>
      </w:r>
      <w:r w:rsidR="002C2FB5">
        <w:rPr>
          <w:color w:val="000000" w:themeColor="text1"/>
          <w:sz w:val="24"/>
          <w:szCs w:val="24"/>
        </w:rPr>
        <w:t>40</w:t>
      </w:r>
      <w:r w:rsidR="002C2FB5">
        <w:rPr>
          <w:rFonts w:hint="eastAsia"/>
          <w:color w:val="000000" w:themeColor="text1"/>
          <w:sz w:val="24"/>
          <w:szCs w:val="24"/>
        </w:rPr>
        <w:t>%。</w:t>
      </w:r>
      <w:r w:rsidRPr="00D015AA">
        <w:rPr>
          <w:rFonts w:hint="eastAsia"/>
          <w:color w:val="000000" w:themeColor="text1"/>
          <w:sz w:val="24"/>
          <w:szCs w:val="24"/>
        </w:rPr>
        <w:t>面试</w:t>
      </w:r>
      <w:r w:rsidR="002C2FB5">
        <w:rPr>
          <w:rFonts w:hint="eastAsia"/>
          <w:color w:val="000000" w:themeColor="text1"/>
          <w:sz w:val="24"/>
          <w:szCs w:val="24"/>
        </w:rPr>
        <w:t>内容为考察专业契合度、专业认可度、学习潜力</w:t>
      </w:r>
      <w:r w:rsidR="001C60DD">
        <w:rPr>
          <w:rFonts w:hint="eastAsia"/>
          <w:color w:val="000000" w:themeColor="text1"/>
          <w:sz w:val="24"/>
          <w:szCs w:val="24"/>
        </w:rPr>
        <w:t>等</w:t>
      </w:r>
      <w:r w:rsidR="002C2FB5">
        <w:rPr>
          <w:rFonts w:hint="eastAsia"/>
          <w:color w:val="000000" w:themeColor="text1"/>
          <w:sz w:val="24"/>
          <w:szCs w:val="24"/>
        </w:rPr>
        <w:t>。面试</w:t>
      </w:r>
      <w:r w:rsidRPr="00D015AA">
        <w:rPr>
          <w:rFonts w:hint="eastAsia"/>
          <w:color w:val="000000" w:themeColor="text1"/>
          <w:sz w:val="24"/>
          <w:szCs w:val="24"/>
        </w:rPr>
        <w:t>得分小于7</w:t>
      </w:r>
      <w:r w:rsidRPr="00D015AA">
        <w:rPr>
          <w:color w:val="000000" w:themeColor="text1"/>
          <w:sz w:val="24"/>
          <w:szCs w:val="24"/>
        </w:rPr>
        <w:t>0</w:t>
      </w:r>
      <w:r w:rsidRPr="00D015AA">
        <w:rPr>
          <w:rFonts w:hint="eastAsia"/>
          <w:color w:val="000000" w:themeColor="text1"/>
          <w:sz w:val="24"/>
          <w:szCs w:val="24"/>
        </w:rPr>
        <w:t>分的，不予接</w:t>
      </w:r>
      <w:r w:rsidR="00975A99">
        <w:rPr>
          <w:rFonts w:hint="eastAsia"/>
          <w:color w:val="000000" w:themeColor="text1"/>
          <w:sz w:val="24"/>
          <w:szCs w:val="24"/>
        </w:rPr>
        <w:t>收</w:t>
      </w:r>
      <w:r w:rsidRPr="00D015AA">
        <w:rPr>
          <w:rFonts w:hint="eastAsia"/>
          <w:color w:val="000000" w:themeColor="text1"/>
          <w:sz w:val="24"/>
          <w:szCs w:val="24"/>
        </w:rPr>
        <w:t>。</w:t>
      </w:r>
    </w:p>
    <w:p w:rsidR="007D053A" w:rsidRDefault="00D015AA">
      <w:pPr>
        <w:spacing w:line="480" w:lineRule="exact"/>
        <w:ind w:firstLineChars="200" w:firstLine="480"/>
        <w:rPr>
          <w:sz w:val="24"/>
          <w:szCs w:val="24"/>
        </w:rPr>
      </w:pPr>
      <w:r w:rsidRPr="00D015AA">
        <w:rPr>
          <w:rFonts w:hint="eastAsia"/>
          <w:color w:val="000000" w:themeColor="text1"/>
          <w:sz w:val="24"/>
          <w:szCs w:val="24"/>
        </w:rPr>
        <w:t>按条件2、3申请转专业的学生，重点审查学生相关证明材料的</w:t>
      </w:r>
      <w:r>
        <w:rPr>
          <w:rFonts w:hint="eastAsia"/>
          <w:sz w:val="24"/>
          <w:szCs w:val="24"/>
        </w:rPr>
        <w:t>真实性，在综合考虑学生已修课程成绩和申请转专业原因（疾病或者特殊困难）的基础</w:t>
      </w:r>
      <w:r w:rsidR="00FC142A">
        <w:rPr>
          <w:rFonts w:hint="eastAsia"/>
          <w:sz w:val="24"/>
          <w:szCs w:val="24"/>
        </w:rPr>
        <w:t>上，可不受学生综合成绩排名的影响，以学生申请转专业的原因作为接收</w:t>
      </w:r>
      <w:r>
        <w:rPr>
          <w:rFonts w:hint="eastAsia"/>
          <w:sz w:val="24"/>
          <w:szCs w:val="24"/>
        </w:rPr>
        <w:t>的主要依据。</w:t>
      </w:r>
    </w:p>
    <w:p w:rsidR="007D053A" w:rsidRDefault="00D015AA">
      <w:pPr>
        <w:spacing w:line="480" w:lineRule="exact"/>
        <w:ind w:firstLineChars="200" w:firstLine="480"/>
        <w:rPr>
          <w:sz w:val="24"/>
          <w:szCs w:val="24"/>
        </w:rPr>
      </w:pPr>
      <w:r>
        <w:rPr>
          <w:rFonts w:hint="eastAsia"/>
          <w:sz w:val="24"/>
          <w:szCs w:val="24"/>
        </w:rPr>
        <w:t>2.接收原则：</w:t>
      </w:r>
      <w:r w:rsidR="00FC142A">
        <w:rPr>
          <w:rFonts w:hint="eastAsia"/>
          <w:sz w:val="24"/>
          <w:szCs w:val="24"/>
        </w:rPr>
        <w:t>申请人数超过应转入人数时，</w:t>
      </w:r>
      <w:r>
        <w:rPr>
          <w:rFonts w:hint="eastAsia"/>
          <w:sz w:val="24"/>
          <w:szCs w:val="24"/>
        </w:rPr>
        <w:t>学院按学生综合成绩排名，择优录取。</w:t>
      </w:r>
    </w:p>
    <w:p w:rsidR="007D053A" w:rsidRDefault="00D015AA">
      <w:pPr>
        <w:spacing w:line="480" w:lineRule="exact"/>
        <w:ind w:firstLineChars="200" w:firstLine="480"/>
        <w:rPr>
          <w:sz w:val="24"/>
          <w:szCs w:val="24"/>
        </w:rPr>
      </w:pPr>
      <w:r>
        <w:rPr>
          <w:rFonts w:hint="eastAsia"/>
          <w:sz w:val="24"/>
          <w:szCs w:val="24"/>
        </w:rPr>
        <w:t>3.</w:t>
      </w:r>
      <w:r w:rsidR="00975A99">
        <w:rPr>
          <w:rFonts w:hint="eastAsia"/>
          <w:sz w:val="24"/>
          <w:szCs w:val="24"/>
        </w:rPr>
        <w:t>第一志愿大于等于专业计划接收数时，不接收</w:t>
      </w:r>
      <w:r>
        <w:rPr>
          <w:rFonts w:hint="eastAsia"/>
          <w:sz w:val="24"/>
          <w:szCs w:val="24"/>
        </w:rPr>
        <w:t>第二志愿。</w:t>
      </w:r>
    </w:p>
    <w:p w:rsidR="007D053A" w:rsidRDefault="00D015AA">
      <w:pPr>
        <w:spacing w:line="480" w:lineRule="exact"/>
        <w:ind w:firstLineChars="200" w:firstLine="480"/>
        <w:rPr>
          <w:sz w:val="24"/>
          <w:szCs w:val="24"/>
        </w:rPr>
      </w:pPr>
      <w:r>
        <w:rPr>
          <w:rFonts w:hint="eastAsia"/>
          <w:sz w:val="24"/>
          <w:szCs w:val="24"/>
        </w:rPr>
        <w:t>4.优先考虑大学生士兵退役后复学或参与创新创业、并取得一定成绩的学生转入相关主修专业的需求。</w:t>
      </w:r>
    </w:p>
    <w:p w:rsidR="007D053A" w:rsidRDefault="00D015AA">
      <w:pPr>
        <w:spacing w:line="480" w:lineRule="exact"/>
        <w:ind w:firstLineChars="200" w:firstLine="480"/>
        <w:rPr>
          <w:sz w:val="24"/>
          <w:szCs w:val="24"/>
        </w:rPr>
      </w:pPr>
      <w:r>
        <w:rPr>
          <w:rFonts w:hint="eastAsia"/>
          <w:sz w:val="24"/>
          <w:szCs w:val="24"/>
        </w:rPr>
        <w:t>5.特别说明：对于通过审核后转入的学生，具体跟读年级需要根据已修学分和所转入专业培养方案的相关要求而定。</w:t>
      </w:r>
    </w:p>
    <w:p w:rsidR="007D053A" w:rsidRDefault="00D015AA">
      <w:pPr>
        <w:spacing w:line="480" w:lineRule="exact"/>
        <w:ind w:firstLineChars="200" w:firstLine="480"/>
        <w:rPr>
          <w:b/>
          <w:bCs/>
          <w:sz w:val="24"/>
          <w:szCs w:val="24"/>
        </w:rPr>
      </w:pPr>
      <w:r>
        <w:rPr>
          <w:rFonts w:hint="eastAsia"/>
          <w:sz w:val="24"/>
          <w:szCs w:val="24"/>
        </w:rPr>
        <w:t> </w:t>
      </w:r>
      <w:r>
        <w:rPr>
          <w:rFonts w:hint="eastAsia"/>
          <w:b/>
          <w:bCs/>
          <w:sz w:val="24"/>
          <w:szCs w:val="24"/>
        </w:rPr>
        <w:t>六、转专业程序及注意事项</w:t>
      </w:r>
    </w:p>
    <w:p w:rsidR="007D053A" w:rsidRDefault="00D015AA">
      <w:pPr>
        <w:spacing w:line="480" w:lineRule="exact"/>
        <w:ind w:firstLineChars="200" w:firstLine="480"/>
        <w:rPr>
          <w:sz w:val="24"/>
          <w:szCs w:val="24"/>
        </w:rPr>
      </w:pPr>
      <w:r>
        <w:rPr>
          <w:rFonts w:hint="eastAsia"/>
          <w:sz w:val="24"/>
          <w:szCs w:val="24"/>
        </w:rPr>
        <w:t>1.</w:t>
      </w:r>
      <w:r w:rsidR="00FC142A">
        <w:rPr>
          <w:rFonts w:hint="eastAsia"/>
          <w:sz w:val="24"/>
          <w:szCs w:val="24"/>
        </w:rPr>
        <w:t>我院转专业工作采用网上报名、逐人</w:t>
      </w:r>
      <w:r>
        <w:rPr>
          <w:rFonts w:hint="eastAsia"/>
          <w:sz w:val="24"/>
          <w:szCs w:val="24"/>
        </w:rPr>
        <w:t>面试</w:t>
      </w:r>
      <w:r w:rsidR="00FC142A">
        <w:rPr>
          <w:rFonts w:hint="eastAsia"/>
          <w:sz w:val="24"/>
          <w:szCs w:val="24"/>
        </w:rPr>
        <w:t>（需要时可能包括在线方式）、综合打分排序</w:t>
      </w:r>
      <w:r>
        <w:rPr>
          <w:rFonts w:hint="eastAsia"/>
          <w:sz w:val="24"/>
          <w:szCs w:val="24"/>
        </w:rPr>
        <w:t>的方式。</w:t>
      </w:r>
    </w:p>
    <w:p w:rsidR="007D053A" w:rsidRDefault="00D015AA">
      <w:pPr>
        <w:spacing w:line="480" w:lineRule="exact"/>
        <w:ind w:firstLineChars="200" w:firstLine="480"/>
        <w:rPr>
          <w:sz w:val="24"/>
          <w:szCs w:val="24"/>
        </w:rPr>
      </w:pPr>
      <w:r>
        <w:rPr>
          <w:rFonts w:hint="eastAsia"/>
          <w:sz w:val="24"/>
          <w:szCs w:val="24"/>
        </w:rPr>
        <w:t>2.</w:t>
      </w:r>
      <w:r>
        <w:rPr>
          <w:sz w:val="24"/>
          <w:szCs w:val="24"/>
        </w:rPr>
        <w:t>4</w:t>
      </w:r>
      <w:r>
        <w:rPr>
          <w:rFonts w:hint="eastAsia"/>
          <w:sz w:val="24"/>
          <w:szCs w:val="24"/>
        </w:rPr>
        <w:t>月2</w:t>
      </w:r>
      <w:r>
        <w:rPr>
          <w:sz w:val="24"/>
          <w:szCs w:val="24"/>
        </w:rPr>
        <w:t>1</w:t>
      </w:r>
      <w:r>
        <w:rPr>
          <w:rFonts w:hint="eastAsia"/>
          <w:sz w:val="24"/>
          <w:szCs w:val="24"/>
        </w:rPr>
        <w:t>日到4月2</w:t>
      </w:r>
      <w:r>
        <w:rPr>
          <w:sz w:val="24"/>
          <w:szCs w:val="24"/>
        </w:rPr>
        <w:t>7</w:t>
      </w:r>
      <w:r>
        <w:rPr>
          <w:rFonts w:hint="eastAsia"/>
          <w:sz w:val="24"/>
          <w:szCs w:val="24"/>
        </w:rPr>
        <w:t>日，学生本人提出申请，网上报名。</w:t>
      </w:r>
      <w:r w:rsidR="00C33556" w:rsidRPr="00C33556">
        <w:rPr>
          <w:rFonts w:hint="eastAsia"/>
          <w:sz w:val="24"/>
          <w:szCs w:val="24"/>
        </w:rPr>
        <w:t>网上申请提交后，不能再修改申请，请学生提交时慎重考虑。学生网上报名成功后，需将书面报名材料提交到转入学院，学生申请未送达转入学院确认的，一律视为自愿放弃。</w:t>
      </w:r>
      <w:r>
        <w:rPr>
          <w:rFonts w:hint="eastAsia"/>
          <w:sz w:val="24"/>
          <w:szCs w:val="24"/>
        </w:rPr>
        <w:t>4月2</w:t>
      </w:r>
      <w:r>
        <w:rPr>
          <w:sz w:val="24"/>
          <w:szCs w:val="24"/>
        </w:rPr>
        <w:t>8</w:t>
      </w:r>
      <w:r>
        <w:rPr>
          <w:rFonts w:hint="eastAsia"/>
          <w:sz w:val="24"/>
          <w:szCs w:val="24"/>
        </w:rPr>
        <w:t>日前，学院</w:t>
      </w:r>
      <w:r w:rsidR="002A0628" w:rsidRPr="002A0628">
        <w:rPr>
          <w:rFonts w:hint="eastAsia"/>
          <w:sz w:val="24"/>
          <w:szCs w:val="24"/>
        </w:rPr>
        <w:t>对学生的申请材料进行审查，审查合格者予以转出确认。申请条件与证明材料不相符的，不予转出；申请材料弄虚作假的，不予转出，同时取消学生在校期间转专业资格。</w:t>
      </w:r>
    </w:p>
    <w:p w:rsidR="007D053A" w:rsidRPr="00D015AA" w:rsidRDefault="00D015AA">
      <w:pPr>
        <w:spacing w:line="480" w:lineRule="exact"/>
        <w:ind w:firstLineChars="200" w:firstLine="480"/>
        <w:rPr>
          <w:color w:val="000000" w:themeColor="text1"/>
          <w:sz w:val="24"/>
          <w:szCs w:val="24"/>
        </w:rPr>
      </w:pPr>
      <w:r>
        <w:rPr>
          <w:rFonts w:hint="eastAsia"/>
          <w:sz w:val="24"/>
          <w:szCs w:val="24"/>
        </w:rPr>
        <w:t>3.4月</w:t>
      </w:r>
      <w:r>
        <w:rPr>
          <w:sz w:val="24"/>
          <w:szCs w:val="24"/>
        </w:rPr>
        <w:t>29</w:t>
      </w:r>
      <w:r>
        <w:rPr>
          <w:rFonts w:hint="eastAsia"/>
          <w:sz w:val="24"/>
          <w:szCs w:val="24"/>
        </w:rPr>
        <w:t>日－5月</w:t>
      </w:r>
      <w:r>
        <w:rPr>
          <w:sz w:val="24"/>
          <w:szCs w:val="24"/>
        </w:rPr>
        <w:t>2</w:t>
      </w:r>
      <w:r>
        <w:rPr>
          <w:rFonts w:hint="eastAsia"/>
          <w:sz w:val="24"/>
          <w:szCs w:val="24"/>
        </w:rPr>
        <w:t>4</w:t>
      </w:r>
      <w:r w:rsidR="002A0628">
        <w:rPr>
          <w:rFonts w:hint="eastAsia"/>
          <w:sz w:val="24"/>
          <w:szCs w:val="24"/>
        </w:rPr>
        <w:t>日，</w:t>
      </w:r>
      <w:r>
        <w:rPr>
          <w:rFonts w:hint="eastAsia"/>
          <w:sz w:val="24"/>
          <w:szCs w:val="24"/>
        </w:rPr>
        <w:t>学院组织转入</w:t>
      </w:r>
      <w:r w:rsidR="00D3422D">
        <w:rPr>
          <w:rFonts w:hint="eastAsia"/>
          <w:color w:val="000000" w:themeColor="text1"/>
          <w:sz w:val="24"/>
          <w:szCs w:val="24"/>
        </w:rPr>
        <w:t>学生进行</w:t>
      </w:r>
      <w:r w:rsidRPr="00D015AA">
        <w:rPr>
          <w:rFonts w:hint="eastAsia"/>
          <w:color w:val="000000" w:themeColor="text1"/>
          <w:sz w:val="24"/>
          <w:szCs w:val="24"/>
        </w:rPr>
        <w:t>面试，</w:t>
      </w:r>
      <w:r w:rsidR="00975A99">
        <w:rPr>
          <w:rFonts w:hint="eastAsia"/>
          <w:color w:val="000000" w:themeColor="text1"/>
          <w:sz w:val="24"/>
          <w:szCs w:val="24"/>
        </w:rPr>
        <w:t>具体</w:t>
      </w:r>
      <w:r w:rsidRPr="00D015AA">
        <w:rPr>
          <w:rFonts w:hint="eastAsia"/>
          <w:color w:val="000000" w:themeColor="text1"/>
          <w:sz w:val="24"/>
          <w:szCs w:val="24"/>
        </w:rPr>
        <w:t>面试时间</w:t>
      </w:r>
      <w:r w:rsidR="00975A99">
        <w:rPr>
          <w:rFonts w:hint="eastAsia"/>
          <w:color w:val="000000" w:themeColor="text1"/>
          <w:sz w:val="24"/>
          <w:szCs w:val="24"/>
        </w:rPr>
        <w:t>、地点</w:t>
      </w:r>
      <w:r w:rsidRPr="00D015AA">
        <w:rPr>
          <w:rFonts w:hint="eastAsia"/>
          <w:color w:val="000000" w:themeColor="text1"/>
          <w:sz w:val="24"/>
          <w:szCs w:val="24"/>
        </w:rPr>
        <w:t>另行通知。</w:t>
      </w:r>
    </w:p>
    <w:p w:rsidR="007D053A" w:rsidRPr="00D015AA" w:rsidRDefault="00D015AA">
      <w:pPr>
        <w:spacing w:line="480" w:lineRule="exact"/>
        <w:ind w:firstLineChars="200" w:firstLine="480"/>
        <w:rPr>
          <w:color w:val="000000" w:themeColor="text1"/>
          <w:sz w:val="24"/>
          <w:szCs w:val="24"/>
        </w:rPr>
      </w:pPr>
      <w:r w:rsidRPr="00D015AA">
        <w:rPr>
          <w:rFonts w:hint="eastAsia"/>
          <w:color w:val="000000" w:themeColor="text1"/>
          <w:sz w:val="24"/>
          <w:szCs w:val="24"/>
        </w:rPr>
        <w:t>4.学院考核结束后，5月18日前完成第一志愿转入确认，5月</w:t>
      </w:r>
      <w:r w:rsidRPr="00D015AA">
        <w:rPr>
          <w:color w:val="000000" w:themeColor="text1"/>
          <w:sz w:val="24"/>
          <w:szCs w:val="24"/>
        </w:rPr>
        <w:t>2</w:t>
      </w:r>
      <w:r w:rsidRPr="00D015AA">
        <w:rPr>
          <w:rFonts w:hint="eastAsia"/>
          <w:color w:val="000000" w:themeColor="text1"/>
          <w:sz w:val="24"/>
          <w:szCs w:val="24"/>
        </w:rPr>
        <w:t>4日前完成第二志愿转入确认，并将全部数据上报教务处。</w:t>
      </w:r>
    </w:p>
    <w:p w:rsidR="00D3422D" w:rsidRDefault="00C33556">
      <w:pPr>
        <w:spacing w:line="480" w:lineRule="exact"/>
        <w:ind w:firstLineChars="200" w:firstLine="480"/>
        <w:rPr>
          <w:sz w:val="24"/>
          <w:szCs w:val="24"/>
        </w:rPr>
      </w:pPr>
      <w:r>
        <w:rPr>
          <w:sz w:val="24"/>
          <w:szCs w:val="24"/>
        </w:rPr>
        <w:t>5</w:t>
      </w:r>
      <w:r w:rsidR="00D3422D" w:rsidRPr="00D3422D">
        <w:rPr>
          <w:sz w:val="24"/>
          <w:szCs w:val="24"/>
        </w:rPr>
        <w:t>.</w:t>
      </w:r>
      <w:r w:rsidR="00D3422D">
        <w:rPr>
          <w:sz w:val="24"/>
          <w:szCs w:val="24"/>
        </w:rPr>
        <w:t>学生需如实提供本人材料</w:t>
      </w:r>
      <w:r w:rsidR="00D3422D" w:rsidRPr="00D3422D">
        <w:rPr>
          <w:sz w:val="24"/>
          <w:szCs w:val="24"/>
        </w:rPr>
        <w:t>。对于弄虚作假者，一经查实，追究相关人员责任，同时取消学生转专业资格。</w:t>
      </w:r>
    </w:p>
    <w:p w:rsidR="00C33556" w:rsidRDefault="00C33556">
      <w:pPr>
        <w:spacing w:line="480" w:lineRule="exact"/>
        <w:ind w:firstLineChars="200" w:firstLine="480"/>
        <w:rPr>
          <w:sz w:val="24"/>
          <w:szCs w:val="24"/>
        </w:rPr>
      </w:pPr>
      <w:r>
        <w:rPr>
          <w:sz w:val="24"/>
          <w:szCs w:val="24"/>
        </w:rPr>
        <w:lastRenderedPageBreak/>
        <w:t>6</w:t>
      </w:r>
      <w:r w:rsidRPr="00C33556">
        <w:rPr>
          <w:sz w:val="24"/>
          <w:szCs w:val="24"/>
        </w:rPr>
        <w:t>.学生提交转专业申请时可同时填报两个志愿，学院接收学生时，第一志愿优先于第二志愿。</w:t>
      </w:r>
    </w:p>
    <w:p w:rsidR="00D3422D" w:rsidRDefault="00C33556" w:rsidP="00D3422D">
      <w:pPr>
        <w:spacing w:line="480" w:lineRule="exact"/>
        <w:ind w:firstLineChars="200" w:firstLine="480"/>
        <w:rPr>
          <w:sz w:val="24"/>
          <w:szCs w:val="24"/>
        </w:rPr>
      </w:pPr>
      <w:r>
        <w:rPr>
          <w:sz w:val="24"/>
          <w:szCs w:val="24"/>
        </w:rPr>
        <w:t>7</w:t>
      </w:r>
      <w:r w:rsidR="00D3422D" w:rsidRPr="00D3422D">
        <w:rPr>
          <w:sz w:val="24"/>
          <w:szCs w:val="24"/>
        </w:rPr>
        <w:t>.</w:t>
      </w:r>
      <w:r w:rsidRPr="00C33556">
        <w:rPr>
          <w:rFonts w:hint="eastAsia"/>
          <w:sz w:val="24"/>
          <w:szCs w:val="24"/>
        </w:rPr>
        <w:t>由于不同专业在培养计划、教学内容、教学要求等方面存在差异，学生转专业可能会影响正常的学习进度（如无法在学制年限内正常毕业等），学生应在前期通过咨询等方式充分了解各专业基本情况、拟转入的专业与现专业课程设置及高考选课科目的差异，充分考虑转专业后可能面临的课程补修时间冲突无法选课从而导致的延期毕业等问题以后，再决定是否提出转专业的申请。</w:t>
      </w:r>
    </w:p>
    <w:p w:rsidR="007D053A" w:rsidRPr="00D015AA" w:rsidRDefault="00D015AA">
      <w:pPr>
        <w:spacing w:line="480" w:lineRule="exact"/>
        <w:ind w:firstLineChars="200" w:firstLine="480"/>
        <w:rPr>
          <w:color w:val="000000" w:themeColor="text1"/>
          <w:sz w:val="24"/>
          <w:szCs w:val="24"/>
        </w:rPr>
      </w:pPr>
      <w:r w:rsidRPr="00D015AA">
        <w:rPr>
          <w:rFonts w:hint="eastAsia"/>
          <w:color w:val="000000" w:themeColor="text1"/>
          <w:sz w:val="24"/>
          <w:szCs w:val="24"/>
        </w:rPr>
        <w:t>8</w:t>
      </w:r>
      <w:r w:rsidRPr="00D015AA">
        <w:rPr>
          <w:color w:val="000000" w:themeColor="text1"/>
          <w:sz w:val="24"/>
          <w:szCs w:val="24"/>
        </w:rPr>
        <w:t>.</w:t>
      </w:r>
      <w:r w:rsidRPr="00D015AA">
        <w:rPr>
          <w:rFonts w:hint="eastAsia"/>
          <w:color w:val="000000" w:themeColor="text1"/>
          <w:sz w:val="24"/>
          <w:szCs w:val="24"/>
        </w:rPr>
        <w:t>我院专业介绍和培养方案见：</w:t>
      </w:r>
      <w:r w:rsidRPr="00D015AA">
        <w:rPr>
          <w:color w:val="000000" w:themeColor="text1"/>
          <w:sz w:val="24"/>
          <w:szCs w:val="24"/>
        </w:rPr>
        <w:t>http://wenfa.whut.edu.cn/c/13</w:t>
      </w:r>
      <w:r w:rsidRPr="00D015AA">
        <w:rPr>
          <w:rFonts w:hint="eastAsia"/>
          <w:color w:val="000000" w:themeColor="text1"/>
          <w:sz w:val="24"/>
          <w:szCs w:val="24"/>
        </w:rPr>
        <w:t>。</w:t>
      </w:r>
    </w:p>
    <w:p w:rsidR="007D053A" w:rsidRPr="00D015AA" w:rsidRDefault="00D015AA">
      <w:pPr>
        <w:spacing w:line="480" w:lineRule="exact"/>
        <w:ind w:firstLineChars="200" w:firstLine="480"/>
        <w:rPr>
          <w:b/>
          <w:bCs/>
          <w:color w:val="000000" w:themeColor="text1"/>
          <w:sz w:val="24"/>
          <w:szCs w:val="24"/>
        </w:rPr>
      </w:pPr>
      <w:r w:rsidRPr="00D015AA">
        <w:rPr>
          <w:color w:val="000000" w:themeColor="text1"/>
          <w:sz w:val="24"/>
          <w:szCs w:val="24"/>
        </w:rPr>
        <w:t> </w:t>
      </w:r>
      <w:r w:rsidRPr="00D015AA">
        <w:rPr>
          <w:rFonts w:hint="eastAsia"/>
          <w:b/>
          <w:bCs/>
          <w:color w:val="000000" w:themeColor="text1"/>
          <w:sz w:val="24"/>
          <w:szCs w:val="24"/>
        </w:rPr>
        <w:t>七、转专业工作咨询及投诉方式</w:t>
      </w:r>
    </w:p>
    <w:p w:rsidR="007D053A" w:rsidRPr="00D015AA" w:rsidRDefault="00D015AA">
      <w:pPr>
        <w:spacing w:line="480" w:lineRule="exact"/>
        <w:ind w:firstLineChars="200" w:firstLine="480"/>
        <w:rPr>
          <w:color w:val="000000" w:themeColor="text1"/>
          <w:sz w:val="24"/>
          <w:szCs w:val="24"/>
        </w:rPr>
      </w:pPr>
      <w:r w:rsidRPr="00D015AA">
        <w:rPr>
          <w:rFonts w:hint="eastAsia"/>
          <w:color w:val="000000" w:themeColor="text1"/>
          <w:sz w:val="24"/>
          <w:szCs w:val="24"/>
        </w:rPr>
        <w:t>法学社会学院教学办</w:t>
      </w:r>
      <w:r w:rsidR="006F10E5">
        <w:rPr>
          <w:rFonts w:hint="eastAsia"/>
          <w:color w:val="000000" w:themeColor="text1"/>
          <w:sz w:val="24"/>
          <w:szCs w:val="24"/>
        </w:rPr>
        <w:t xml:space="preserve"> </w:t>
      </w:r>
      <w:r w:rsidRPr="00D015AA">
        <w:rPr>
          <w:rFonts w:hint="eastAsia"/>
          <w:color w:val="000000" w:themeColor="text1"/>
          <w:sz w:val="24"/>
          <w:szCs w:val="24"/>
        </w:rPr>
        <w:t>饶立开老师</w:t>
      </w:r>
      <w:r w:rsidR="006F10E5">
        <w:rPr>
          <w:rFonts w:hint="eastAsia"/>
          <w:color w:val="000000" w:themeColor="text1"/>
          <w:sz w:val="24"/>
          <w:szCs w:val="24"/>
        </w:rPr>
        <w:t xml:space="preserve"> </w:t>
      </w:r>
      <w:r w:rsidR="006F10E5">
        <w:rPr>
          <w:color w:val="000000" w:themeColor="text1"/>
          <w:sz w:val="24"/>
          <w:szCs w:val="24"/>
        </w:rPr>
        <w:t>027</w:t>
      </w:r>
      <w:r w:rsidR="006F10E5">
        <w:rPr>
          <w:rFonts w:hint="eastAsia"/>
          <w:color w:val="000000" w:themeColor="text1"/>
          <w:sz w:val="24"/>
          <w:szCs w:val="24"/>
        </w:rPr>
        <w:t>-</w:t>
      </w:r>
      <w:r w:rsidR="006F10E5">
        <w:rPr>
          <w:color w:val="000000" w:themeColor="text1"/>
          <w:sz w:val="24"/>
          <w:szCs w:val="24"/>
        </w:rPr>
        <w:t xml:space="preserve">87859229  </w:t>
      </w:r>
      <w:r w:rsidRPr="00D015AA">
        <w:rPr>
          <w:rFonts w:hint="eastAsia"/>
          <w:color w:val="000000" w:themeColor="text1"/>
          <w:sz w:val="24"/>
          <w:szCs w:val="24"/>
        </w:rPr>
        <w:t>QQ</w:t>
      </w:r>
      <w:r w:rsidRPr="00D015AA">
        <w:rPr>
          <w:color w:val="000000" w:themeColor="text1"/>
          <w:sz w:val="24"/>
          <w:szCs w:val="24"/>
        </w:rPr>
        <w:t xml:space="preserve">:361315138  </w:t>
      </w:r>
    </w:p>
    <w:p w:rsidR="007D053A" w:rsidRPr="00D015AA" w:rsidRDefault="00D015AA">
      <w:pPr>
        <w:spacing w:line="480" w:lineRule="exact"/>
        <w:ind w:firstLineChars="200" w:firstLine="480"/>
        <w:rPr>
          <w:color w:val="000000" w:themeColor="text1"/>
          <w:sz w:val="24"/>
          <w:szCs w:val="24"/>
        </w:rPr>
      </w:pPr>
      <w:r w:rsidRPr="00D015AA">
        <w:rPr>
          <w:rFonts w:hint="eastAsia"/>
          <w:color w:val="000000" w:themeColor="text1"/>
          <w:sz w:val="24"/>
          <w:szCs w:val="24"/>
        </w:rPr>
        <w:t>法学社会学院学工办</w:t>
      </w:r>
      <w:r w:rsidR="006F10E5">
        <w:rPr>
          <w:rFonts w:hint="eastAsia"/>
          <w:color w:val="000000" w:themeColor="text1"/>
          <w:sz w:val="24"/>
          <w:szCs w:val="24"/>
        </w:rPr>
        <w:t xml:space="preserve"> </w:t>
      </w:r>
      <w:r w:rsidRPr="00D015AA">
        <w:rPr>
          <w:rFonts w:hint="eastAsia"/>
          <w:color w:val="000000" w:themeColor="text1"/>
          <w:sz w:val="24"/>
          <w:szCs w:val="24"/>
        </w:rPr>
        <w:t>汪茜老师</w:t>
      </w:r>
      <w:r w:rsidRPr="00D015AA">
        <w:rPr>
          <w:color w:val="000000" w:themeColor="text1"/>
          <w:sz w:val="24"/>
          <w:szCs w:val="24"/>
        </w:rPr>
        <w:t xml:space="preserve">  </w:t>
      </w:r>
      <w:r w:rsidR="006F10E5">
        <w:rPr>
          <w:color w:val="000000" w:themeColor="text1"/>
          <w:sz w:val="24"/>
          <w:szCs w:val="24"/>
        </w:rPr>
        <w:t xml:space="preserve"> 027</w:t>
      </w:r>
      <w:r w:rsidR="006F10E5">
        <w:rPr>
          <w:rFonts w:hint="eastAsia"/>
          <w:color w:val="000000" w:themeColor="text1"/>
          <w:sz w:val="24"/>
          <w:szCs w:val="24"/>
        </w:rPr>
        <w:t>-</w:t>
      </w:r>
      <w:r w:rsidR="006F10E5">
        <w:rPr>
          <w:color w:val="000000" w:themeColor="text1"/>
          <w:sz w:val="24"/>
          <w:szCs w:val="24"/>
        </w:rPr>
        <w:t>87859799</w:t>
      </w:r>
      <w:r w:rsidRPr="00D015AA">
        <w:rPr>
          <w:color w:val="000000" w:themeColor="text1"/>
          <w:sz w:val="24"/>
          <w:szCs w:val="24"/>
        </w:rPr>
        <w:t xml:space="preserve"> </w:t>
      </w:r>
      <w:r w:rsidRPr="00D015AA">
        <w:rPr>
          <w:rFonts w:hint="eastAsia"/>
          <w:color w:val="000000" w:themeColor="text1"/>
          <w:sz w:val="24"/>
          <w:szCs w:val="24"/>
        </w:rPr>
        <w:t xml:space="preserve"> QQ:</w:t>
      </w:r>
      <w:r w:rsidRPr="00D015AA">
        <w:rPr>
          <w:color w:val="000000" w:themeColor="text1"/>
          <w:sz w:val="24"/>
          <w:szCs w:val="24"/>
        </w:rPr>
        <w:t>728418936</w:t>
      </w:r>
    </w:p>
    <w:p w:rsidR="007D053A" w:rsidRPr="00D015AA" w:rsidRDefault="00D015AA">
      <w:pPr>
        <w:spacing w:line="480" w:lineRule="exact"/>
        <w:ind w:firstLineChars="200" w:firstLine="480"/>
        <w:rPr>
          <w:color w:val="000000" w:themeColor="text1"/>
          <w:sz w:val="24"/>
          <w:szCs w:val="24"/>
        </w:rPr>
      </w:pPr>
      <w:r w:rsidRPr="00D015AA">
        <w:rPr>
          <w:rFonts w:hint="eastAsia"/>
          <w:color w:val="000000" w:themeColor="text1"/>
          <w:sz w:val="24"/>
          <w:szCs w:val="24"/>
        </w:rPr>
        <w:t>转专业QQ群号：</w:t>
      </w:r>
      <w:r w:rsidR="006F10E5" w:rsidRPr="006F10E5">
        <w:rPr>
          <w:color w:val="000000" w:themeColor="text1"/>
          <w:sz w:val="24"/>
          <w:szCs w:val="24"/>
        </w:rPr>
        <w:t>926155951</w:t>
      </w:r>
    </w:p>
    <w:p w:rsidR="007D053A" w:rsidRPr="00D015AA" w:rsidRDefault="00D015AA">
      <w:pPr>
        <w:spacing w:line="480" w:lineRule="exact"/>
        <w:ind w:firstLineChars="200" w:firstLine="480"/>
        <w:rPr>
          <w:color w:val="000000" w:themeColor="text1"/>
          <w:sz w:val="24"/>
          <w:szCs w:val="24"/>
        </w:rPr>
      </w:pPr>
      <w:r w:rsidRPr="00D015AA">
        <w:rPr>
          <w:rFonts w:hint="eastAsia"/>
          <w:color w:val="000000" w:themeColor="text1"/>
          <w:sz w:val="24"/>
          <w:szCs w:val="24"/>
        </w:rPr>
        <w:t>投诉方式：</w:t>
      </w:r>
      <w:r w:rsidR="006F10E5">
        <w:rPr>
          <w:rFonts w:hint="eastAsia"/>
          <w:color w:val="000000" w:themeColor="text1"/>
          <w:sz w:val="24"/>
          <w:szCs w:val="24"/>
        </w:rPr>
        <w:t>0</w:t>
      </w:r>
      <w:r w:rsidR="006F10E5">
        <w:rPr>
          <w:color w:val="000000" w:themeColor="text1"/>
          <w:sz w:val="24"/>
          <w:szCs w:val="24"/>
        </w:rPr>
        <w:t>27</w:t>
      </w:r>
      <w:r w:rsidR="006F10E5">
        <w:rPr>
          <w:rFonts w:hint="eastAsia"/>
          <w:color w:val="000000" w:themeColor="text1"/>
          <w:sz w:val="24"/>
          <w:szCs w:val="24"/>
        </w:rPr>
        <w:t>-</w:t>
      </w:r>
      <w:r w:rsidR="006F10E5">
        <w:rPr>
          <w:color w:val="000000" w:themeColor="text1"/>
          <w:sz w:val="24"/>
          <w:szCs w:val="24"/>
        </w:rPr>
        <w:t>87658026</w:t>
      </w:r>
      <w:r w:rsidRPr="00D015AA">
        <w:rPr>
          <w:color w:val="000000" w:themeColor="text1"/>
          <w:sz w:val="24"/>
          <w:szCs w:val="24"/>
        </w:rPr>
        <w:t xml:space="preserve">  QQ106179491</w:t>
      </w:r>
      <w:r w:rsidRPr="00D015AA">
        <w:rPr>
          <w:rFonts w:hint="eastAsia"/>
          <w:color w:val="000000" w:themeColor="text1"/>
          <w:sz w:val="24"/>
          <w:szCs w:val="24"/>
        </w:rPr>
        <w:t>（何平副院长）</w:t>
      </w:r>
    </w:p>
    <w:p w:rsidR="007D053A" w:rsidRPr="00D015AA" w:rsidRDefault="006F10E5">
      <w:pPr>
        <w:spacing w:line="480" w:lineRule="exact"/>
        <w:ind w:firstLineChars="700" w:firstLine="1680"/>
        <w:rPr>
          <w:color w:val="000000" w:themeColor="text1"/>
          <w:sz w:val="24"/>
          <w:szCs w:val="24"/>
        </w:rPr>
      </w:pPr>
      <w:r>
        <w:rPr>
          <w:color w:val="000000" w:themeColor="text1"/>
          <w:sz w:val="24"/>
          <w:szCs w:val="24"/>
        </w:rPr>
        <w:t>027</w:t>
      </w:r>
      <w:r>
        <w:rPr>
          <w:rFonts w:hint="eastAsia"/>
          <w:color w:val="000000" w:themeColor="text1"/>
          <w:sz w:val="24"/>
          <w:szCs w:val="24"/>
        </w:rPr>
        <w:t>-</w:t>
      </w:r>
      <w:r>
        <w:rPr>
          <w:color w:val="000000" w:themeColor="text1"/>
          <w:sz w:val="24"/>
          <w:szCs w:val="24"/>
        </w:rPr>
        <w:t>87658406</w:t>
      </w:r>
      <w:r w:rsidR="00D015AA" w:rsidRPr="00D015AA">
        <w:rPr>
          <w:color w:val="000000" w:themeColor="text1"/>
          <w:sz w:val="24"/>
          <w:szCs w:val="24"/>
        </w:rPr>
        <w:t xml:space="preserve">  QQ53826428 </w:t>
      </w:r>
      <w:r w:rsidR="00D015AA" w:rsidRPr="00D015AA">
        <w:rPr>
          <w:rFonts w:hint="eastAsia"/>
          <w:color w:val="000000" w:themeColor="text1"/>
          <w:sz w:val="24"/>
          <w:szCs w:val="24"/>
        </w:rPr>
        <w:t>（靳敏副书记）</w:t>
      </w:r>
    </w:p>
    <w:p w:rsidR="007D053A" w:rsidRDefault="00D015AA">
      <w:pPr>
        <w:spacing w:line="480" w:lineRule="exact"/>
        <w:ind w:firstLineChars="200" w:firstLine="480"/>
        <w:rPr>
          <w:sz w:val="24"/>
          <w:szCs w:val="24"/>
        </w:rPr>
      </w:pPr>
      <w:r>
        <w:rPr>
          <w:rFonts w:hint="eastAsia"/>
          <w:sz w:val="24"/>
          <w:szCs w:val="24"/>
        </w:rPr>
        <w:t> </w:t>
      </w:r>
    </w:p>
    <w:p w:rsidR="007D053A" w:rsidRDefault="007D053A">
      <w:pPr>
        <w:spacing w:line="480" w:lineRule="exact"/>
        <w:ind w:firstLineChars="200" w:firstLine="480"/>
        <w:rPr>
          <w:sz w:val="24"/>
          <w:szCs w:val="24"/>
        </w:rPr>
      </w:pPr>
    </w:p>
    <w:p w:rsidR="008208B2" w:rsidRDefault="008208B2">
      <w:pPr>
        <w:spacing w:line="480" w:lineRule="exact"/>
        <w:ind w:firstLineChars="200" w:firstLine="480"/>
        <w:rPr>
          <w:sz w:val="24"/>
          <w:szCs w:val="24"/>
        </w:rPr>
      </w:pPr>
    </w:p>
    <w:p w:rsidR="007D053A" w:rsidRDefault="00D015AA">
      <w:pPr>
        <w:spacing w:line="480" w:lineRule="exact"/>
        <w:ind w:firstLineChars="200" w:firstLine="480"/>
        <w:jc w:val="right"/>
        <w:rPr>
          <w:sz w:val="24"/>
          <w:szCs w:val="24"/>
        </w:rPr>
      </w:pPr>
      <w:r>
        <w:rPr>
          <w:rFonts w:hint="eastAsia"/>
          <w:sz w:val="24"/>
          <w:szCs w:val="24"/>
        </w:rPr>
        <w:t>法学与人文社会学院</w:t>
      </w:r>
    </w:p>
    <w:p w:rsidR="007D053A" w:rsidRDefault="00885CE8">
      <w:pPr>
        <w:spacing w:line="480" w:lineRule="exact"/>
        <w:ind w:firstLineChars="200" w:firstLine="480"/>
        <w:jc w:val="right"/>
        <w:rPr>
          <w:sz w:val="24"/>
          <w:szCs w:val="24"/>
        </w:rPr>
      </w:pPr>
      <w:r>
        <w:rPr>
          <w:rFonts w:hint="eastAsia"/>
          <w:sz w:val="24"/>
          <w:szCs w:val="24"/>
        </w:rPr>
        <w:t>2022</w:t>
      </w:r>
      <w:r w:rsidR="00D015AA">
        <w:rPr>
          <w:rFonts w:hint="eastAsia"/>
          <w:sz w:val="24"/>
          <w:szCs w:val="24"/>
        </w:rPr>
        <w:t>年4月</w:t>
      </w:r>
      <w:r w:rsidR="006F10E5">
        <w:rPr>
          <w:sz w:val="24"/>
          <w:szCs w:val="24"/>
        </w:rPr>
        <w:t>13</w:t>
      </w:r>
      <w:r w:rsidR="00D015AA">
        <w:rPr>
          <w:rFonts w:hint="eastAsia"/>
          <w:sz w:val="24"/>
          <w:szCs w:val="24"/>
        </w:rPr>
        <w:t>日</w:t>
      </w:r>
    </w:p>
    <w:sectPr w:rsidR="007D053A" w:rsidSect="001F63BA">
      <w:pgSz w:w="11906" w:h="16838"/>
      <w:pgMar w:top="1440" w:right="1531" w:bottom="1440"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71DA" w:rsidRDefault="003F71DA" w:rsidP="00F9384B">
      <w:r>
        <w:separator/>
      </w:r>
    </w:p>
  </w:endnote>
  <w:endnote w:type="continuationSeparator" w:id="0">
    <w:p w:rsidR="003F71DA" w:rsidRDefault="003F71DA" w:rsidP="00F93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auto"/>
    <w:pitch w:val="variable"/>
    <w:sig w:usb0="A00002BF" w:usb1="184F6CFA" w:usb2="00000012"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71DA" w:rsidRDefault="003F71DA" w:rsidP="00F9384B">
      <w:r>
        <w:separator/>
      </w:r>
    </w:p>
  </w:footnote>
  <w:footnote w:type="continuationSeparator" w:id="0">
    <w:p w:rsidR="003F71DA" w:rsidRDefault="003F71DA" w:rsidP="00F9384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A962B9C"/>
    <w:multiLevelType w:val="hybridMultilevel"/>
    <w:tmpl w:val="5E347210"/>
    <w:lvl w:ilvl="0" w:tplc="BA1AF584">
      <w:start w:val="1"/>
      <w:numFmt w:val="japaneseCounting"/>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65CA4"/>
    <w:rsid w:val="00010221"/>
    <w:rsid w:val="000306BF"/>
    <w:rsid w:val="000E663A"/>
    <w:rsid w:val="001C60DD"/>
    <w:rsid w:val="001D70E8"/>
    <w:rsid w:val="001E5E13"/>
    <w:rsid w:val="001F63BA"/>
    <w:rsid w:val="00212287"/>
    <w:rsid w:val="0022784C"/>
    <w:rsid w:val="002A0628"/>
    <w:rsid w:val="002C2FB5"/>
    <w:rsid w:val="00306A19"/>
    <w:rsid w:val="00352DCF"/>
    <w:rsid w:val="003E4566"/>
    <w:rsid w:val="003F71DA"/>
    <w:rsid w:val="00435678"/>
    <w:rsid w:val="00437321"/>
    <w:rsid w:val="00465CA4"/>
    <w:rsid w:val="00514FF0"/>
    <w:rsid w:val="00532CA3"/>
    <w:rsid w:val="005844A1"/>
    <w:rsid w:val="005A1044"/>
    <w:rsid w:val="0066588F"/>
    <w:rsid w:val="00676F54"/>
    <w:rsid w:val="006974FE"/>
    <w:rsid w:val="006F10E5"/>
    <w:rsid w:val="006F22AE"/>
    <w:rsid w:val="00797686"/>
    <w:rsid w:val="007D053A"/>
    <w:rsid w:val="007D5790"/>
    <w:rsid w:val="007E1506"/>
    <w:rsid w:val="008208B2"/>
    <w:rsid w:val="00885CE8"/>
    <w:rsid w:val="008D4CD6"/>
    <w:rsid w:val="00975A99"/>
    <w:rsid w:val="00AF4B9B"/>
    <w:rsid w:val="00AF5BC1"/>
    <w:rsid w:val="00B0302A"/>
    <w:rsid w:val="00B91C78"/>
    <w:rsid w:val="00C02C25"/>
    <w:rsid w:val="00C33556"/>
    <w:rsid w:val="00C813F2"/>
    <w:rsid w:val="00C968CA"/>
    <w:rsid w:val="00CC4B4E"/>
    <w:rsid w:val="00D015AA"/>
    <w:rsid w:val="00D3422D"/>
    <w:rsid w:val="00DC1EB0"/>
    <w:rsid w:val="00E404C3"/>
    <w:rsid w:val="00EC2891"/>
    <w:rsid w:val="00F41264"/>
    <w:rsid w:val="00F52A41"/>
    <w:rsid w:val="00F701FD"/>
    <w:rsid w:val="00F9384B"/>
    <w:rsid w:val="00FC142A"/>
    <w:rsid w:val="00FD22C4"/>
    <w:rsid w:val="00FE641D"/>
    <w:rsid w:val="1CE746C2"/>
    <w:rsid w:val="698A40B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DF6D2A"/>
  <w15:docId w15:val="{391DA473-EC53-44AC-A09D-396A45B9A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63B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F63BA"/>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1F63BA"/>
    <w:rPr>
      <w:b/>
      <w:bCs/>
    </w:rPr>
  </w:style>
  <w:style w:type="character" w:styleId="a5">
    <w:name w:val="Hyperlink"/>
    <w:basedOn w:val="a0"/>
    <w:uiPriority w:val="99"/>
    <w:unhideWhenUsed/>
    <w:rsid w:val="001F63BA"/>
    <w:rPr>
      <w:color w:val="0563C1" w:themeColor="hyperlink"/>
      <w:u w:val="single"/>
    </w:rPr>
  </w:style>
  <w:style w:type="character" w:customStyle="1" w:styleId="1">
    <w:name w:val="未处理的提及1"/>
    <w:basedOn w:val="a0"/>
    <w:uiPriority w:val="99"/>
    <w:semiHidden/>
    <w:unhideWhenUsed/>
    <w:rsid w:val="001F63BA"/>
    <w:rPr>
      <w:color w:val="605E5C"/>
      <w:shd w:val="clear" w:color="auto" w:fill="E1DFDD"/>
    </w:rPr>
  </w:style>
  <w:style w:type="paragraph" w:styleId="a6">
    <w:name w:val="List Paragraph"/>
    <w:basedOn w:val="a"/>
    <w:uiPriority w:val="99"/>
    <w:rsid w:val="00DC1EB0"/>
    <w:pPr>
      <w:ind w:firstLineChars="200" w:firstLine="420"/>
    </w:pPr>
  </w:style>
  <w:style w:type="character" w:styleId="a7">
    <w:name w:val="annotation reference"/>
    <w:basedOn w:val="a0"/>
    <w:uiPriority w:val="99"/>
    <w:semiHidden/>
    <w:unhideWhenUsed/>
    <w:rsid w:val="00514FF0"/>
    <w:rPr>
      <w:sz w:val="21"/>
      <w:szCs w:val="21"/>
    </w:rPr>
  </w:style>
  <w:style w:type="paragraph" w:styleId="a8">
    <w:name w:val="annotation text"/>
    <w:basedOn w:val="a"/>
    <w:link w:val="a9"/>
    <w:uiPriority w:val="99"/>
    <w:semiHidden/>
    <w:unhideWhenUsed/>
    <w:rsid w:val="00514FF0"/>
    <w:pPr>
      <w:jc w:val="left"/>
    </w:pPr>
  </w:style>
  <w:style w:type="character" w:customStyle="1" w:styleId="a9">
    <w:name w:val="批注文字 字符"/>
    <w:basedOn w:val="a0"/>
    <w:link w:val="a8"/>
    <w:uiPriority w:val="99"/>
    <w:semiHidden/>
    <w:rsid w:val="00514FF0"/>
    <w:rPr>
      <w:kern w:val="2"/>
      <w:sz w:val="21"/>
      <w:szCs w:val="22"/>
    </w:rPr>
  </w:style>
  <w:style w:type="paragraph" w:styleId="aa">
    <w:name w:val="annotation subject"/>
    <w:basedOn w:val="a8"/>
    <w:next w:val="a8"/>
    <w:link w:val="ab"/>
    <w:uiPriority w:val="99"/>
    <w:semiHidden/>
    <w:unhideWhenUsed/>
    <w:rsid w:val="00514FF0"/>
    <w:rPr>
      <w:b/>
      <w:bCs/>
    </w:rPr>
  </w:style>
  <w:style w:type="character" w:customStyle="1" w:styleId="ab">
    <w:name w:val="批注主题 字符"/>
    <w:basedOn w:val="a9"/>
    <w:link w:val="aa"/>
    <w:uiPriority w:val="99"/>
    <w:semiHidden/>
    <w:rsid w:val="00514FF0"/>
    <w:rPr>
      <w:b/>
      <w:bCs/>
      <w:kern w:val="2"/>
      <w:sz w:val="21"/>
      <w:szCs w:val="22"/>
    </w:rPr>
  </w:style>
  <w:style w:type="paragraph" w:styleId="ac">
    <w:name w:val="Balloon Text"/>
    <w:basedOn w:val="a"/>
    <w:link w:val="ad"/>
    <w:uiPriority w:val="99"/>
    <w:semiHidden/>
    <w:unhideWhenUsed/>
    <w:rsid w:val="00514FF0"/>
    <w:rPr>
      <w:sz w:val="18"/>
      <w:szCs w:val="18"/>
    </w:rPr>
  </w:style>
  <w:style w:type="character" w:customStyle="1" w:styleId="ad">
    <w:name w:val="批注框文本 字符"/>
    <w:basedOn w:val="a0"/>
    <w:link w:val="ac"/>
    <w:uiPriority w:val="99"/>
    <w:semiHidden/>
    <w:rsid w:val="00514FF0"/>
    <w:rPr>
      <w:kern w:val="2"/>
      <w:sz w:val="18"/>
      <w:szCs w:val="18"/>
    </w:rPr>
  </w:style>
  <w:style w:type="paragraph" w:styleId="ae">
    <w:name w:val="header"/>
    <w:basedOn w:val="a"/>
    <w:link w:val="af"/>
    <w:uiPriority w:val="99"/>
    <w:unhideWhenUsed/>
    <w:rsid w:val="00F9384B"/>
    <w:pPr>
      <w:pBdr>
        <w:bottom w:val="single" w:sz="6" w:space="1" w:color="auto"/>
      </w:pBdr>
      <w:tabs>
        <w:tab w:val="center" w:pos="4153"/>
        <w:tab w:val="right" w:pos="8306"/>
      </w:tabs>
      <w:snapToGrid w:val="0"/>
      <w:jc w:val="center"/>
    </w:pPr>
    <w:rPr>
      <w:sz w:val="18"/>
      <w:szCs w:val="18"/>
    </w:rPr>
  </w:style>
  <w:style w:type="character" w:customStyle="1" w:styleId="af">
    <w:name w:val="页眉 字符"/>
    <w:basedOn w:val="a0"/>
    <w:link w:val="ae"/>
    <w:uiPriority w:val="99"/>
    <w:rsid w:val="00F9384B"/>
    <w:rPr>
      <w:kern w:val="2"/>
      <w:sz w:val="18"/>
      <w:szCs w:val="18"/>
    </w:rPr>
  </w:style>
  <w:style w:type="paragraph" w:styleId="af0">
    <w:name w:val="footer"/>
    <w:basedOn w:val="a"/>
    <w:link w:val="af1"/>
    <w:uiPriority w:val="99"/>
    <w:unhideWhenUsed/>
    <w:rsid w:val="00F9384B"/>
    <w:pPr>
      <w:tabs>
        <w:tab w:val="center" w:pos="4153"/>
        <w:tab w:val="right" w:pos="8306"/>
      </w:tabs>
      <w:snapToGrid w:val="0"/>
      <w:jc w:val="left"/>
    </w:pPr>
    <w:rPr>
      <w:sz w:val="18"/>
      <w:szCs w:val="18"/>
    </w:rPr>
  </w:style>
  <w:style w:type="character" w:customStyle="1" w:styleId="af1">
    <w:name w:val="页脚 字符"/>
    <w:basedOn w:val="a0"/>
    <w:link w:val="af0"/>
    <w:uiPriority w:val="99"/>
    <w:rsid w:val="00F9384B"/>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6408412">
      <w:bodyDiv w:val="1"/>
      <w:marLeft w:val="0"/>
      <w:marRight w:val="0"/>
      <w:marTop w:val="0"/>
      <w:marBottom w:val="0"/>
      <w:divBdr>
        <w:top w:val="none" w:sz="0" w:space="0" w:color="auto"/>
        <w:left w:val="none" w:sz="0" w:space="0" w:color="auto"/>
        <w:bottom w:val="none" w:sz="0" w:space="0" w:color="auto"/>
        <w:right w:val="none" w:sz="0" w:space="0" w:color="auto"/>
      </w:divBdr>
    </w:div>
    <w:div w:id="1653411136">
      <w:bodyDiv w:val="1"/>
      <w:marLeft w:val="0"/>
      <w:marRight w:val="0"/>
      <w:marTop w:val="0"/>
      <w:marBottom w:val="0"/>
      <w:divBdr>
        <w:top w:val="none" w:sz="0" w:space="0" w:color="auto"/>
        <w:left w:val="none" w:sz="0" w:space="0" w:color="auto"/>
        <w:bottom w:val="none" w:sz="0" w:space="0" w:color="auto"/>
        <w:right w:val="none" w:sz="0" w:space="0" w:color="auto"/>
      </w:divBdr>
    </w:div>
    <w:div w:id="18631300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1753</TotalTime>
  <Pages>4</Pages>
  <Words>374</Words>
  <Characters>2132</Characters>
  <Application>Microsoft Office Word</Application>
  <DocSecurity>0</DocSecurity>
  <Lines>17</Lines>
  <Paragraphs>5</Paragraphs>
  <ScaleCrop>false</ScaleCrop>
  <Company/>
  <LinksUpToDate>false</LinksUpToDate>
  <CharactersWithSpaces>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 Roll</dc:creator>
  <cp:lastModifiedBy>whut</cp:lastModifiedBy>
  <cp:revision>31</cp:revision>
  <dcterms:created xsi:type="dcterms:W3CDTF">2020-04-11T17:00:00Z</dcterms:created>
  <dcterms:modified xsi:type="dcterms:W3CDTF">2022-04-18T07:57:00Z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